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2F2" w:rsidRPr="00F57780" w:rsidRDefault="006332F2" w:rsidP="006332F2">
      <w:pPr>
        <w:pStyle w:val="Tabelfed"/>
        <w:rPr>
          <w:sz w:val="28"/>
        </w:rPr>
      </w:pPr>
      <w:bookmarkStart w:id="0" w:name="_GoBack"/>
      <w:bookmarkEnd w:id="0"/>
      <w:r w:rsidRPr="00F57780">
        <w:rPr>
          <w:sz w:val="28"/>
        </w:rPr>
        <w:t xml:space="preserve">Overblik over eksterne undersøgelser vedrørende fastholdelse og frafald på videregående uddannelser </w:t>
      </w:r>
    </w:p>
    <w:tbl>
      <w:tblPr>
        <w:tblStyle w:val="Gittertabel4-farve2"/>
        <w:tblpPr w:leftFromText="141" w:rightFromText="141" w:vertAnchor="page" w:horzAnchor="margin" w:tblpXSpec="center" w:tblpY="3631"/>
        <w:tblW w:w="0" w:type="auto"/>
        <w:tblLayout w:type="fixed"/>
        <w:tblLook w:val="04A0" w:firstRow="1" w:lastRow="0" w:firstColumn="1" w:lastColumn="0" w:noHBand="0" w:noVBand="1"/>
      </w:tblPr>
      <w:tblGrid>
        <w:gridCol w:w="1129"/>
        <w:gridCol w:w="2268"/>
        <w:gridCol w:w="851"/>
        <w:gridCol w:w="3273"/>
        <w:gridCol w:w="1881"/>
      </w:tblGrid>
      <w:tr w:rsidR="00DC62AA" w:rsidTr="00DC62AA">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129" w:type="dxa"/>
          </w:tcPr>
          <w:p w:rsidR="006332F2" w:rsidRDefault="006332F2" w:rsidP="00254AD6">
            <w:pPr>
              <w:pStyle w:val="Brdtekst"/>
              <w:ind w:left="0"/>
            </w:pPr>
            <w:r>
              <w:t>Afsender</w:t>
            </w:r>
          </w:p>
        </w:tc>
        <w:tc>
          <w:tcPr>
            <w:tcW w:w="2268" w:type="dxa"/>
          </w:tcPr>
          <w:p w:rsidR="006332F2" w:rsidRDefault="006332F2" w:rsidP="00254AD6">
            <w:pPr>
              <w:pStyle w:val="Brdtekst"/>
              <w:ind w:left="0"/>
              <w:cnfStyle w:val="100000000000" w:firstRow="1" w:lastRow="0" w:firstColumn="0" w:lastColumn="0" w:oddVBand="0" w:evenVBand="0" w:oddHBand="0" w:evenHBand="0" w:firstRowFirstColumn="0" w:firstRowLastColumn="0" w:lastRowFirstColumn="0" w:lastRowLastColumn="0"/>
            </w:pPr>
            <w:r>
              <w:t>Navn på undersøgelse</w:t>
            </w:r>
          </w:p>
        </w:tc>
        <w:tc>
          <w:tcPr>
            <w:tcW w:w="851" w:type="dxa"/>
          </w:tcPr>
          <w:p w:rsidR="006332F2" w:rsidRDefault="006332F2" w:rsidP="00254AD6">
            <w:pPr>
              <w:pStyle w:val="Brdtekst"/>
              <w:ind w:left="0"/>
              <w:cnfStyle w:val="100000000000" w:firstRow="1" w:lastRow="0" w:firstColumn="0" w:lastColumn="0" w:oddVBand="0" w:evenVBand="0" w:oddHBand="0" w:evenHBand="0" w:firstRowFirstColumn="0" w:firstRowLastColumn="0" w:lastRowFirstColumn="0" w:lastRowLastColumn="0"/>
            </w:pPr>
            <w:r>
              <w:t xml:space="preserve">Dato </w:t>
            </w:r>
          </w:p>
        </w:tc>
        <w:tc>
          <w:tcPr>
            <w:tcW w:w="3273" w:type="dxa"/>
          </w:tcPr>
          <w:p w:rsidR="006332F2" w:rsidRDefault="006332F2" w:rsidP="00254AD6">
            <w:pPr>
              <w:pStyle w:val="Brdtekst"/>
              <w:ind w:left="0"/>
              <w:cnfStyle w:val="100000000000" w:firstRow="1" w:lastRow="0" w:firstColumn="0" w:lastColumn="0" w:oddVBand="0" w:evenVBand="0" w:oddHBand="0" w:evenHBand="0" w:firstRowFirstColumn="0" w:firstRowLastColumn="0" w:lastRowFirstColumn="0" w:lastRowLastColumn="0"/>
            </w:pPr>
            <w:r>
              <w:t>Info om undersøgelsen</w:t>
            </w:r>
          </w:p>
        </w:tc>
        <w:tc>
          <w:tcPr>
            <w:tcW w:w="1881" w:type="dxa"/>
          </w:tcPr>
          <w:p w:rsidR="006332F2" w:rsidRDefault="006332F2" w:rsidP="00254AD6">
            <w:pPr>
              <w:pStyle w:val="Brdtekst"/>
              <w:ind w:left="0"/>
              <w:cnfStyle w:val="100000000000" w:firstRow="1" w:lastRow="0" w:firstColumn="0" w:lastColumn="0" w:oddVBand="0" w:evenVBand="0" w:oddHBand="0" w:evenHBand="0" w:firstRowFirstColumn="0" w:firstRowLastColumn="0" w:lastRowFirstColumn="0" w:lastRowLastColumn="0"/>
            </w:pPr>
            <w:r>
              <w:t>Link</w:t>
            </w:r>
          </w:p>
        </w:tc>
      </w:tr>
      <w:tr w:rsidR="00D62AA0" w:rsidTr="00D20316">
        <w:trPr>
          <w:cnfStyle w:val="000000100000" w:firstRow="0" w:lastRow="0" w:firstColumn="0" w:lastColumn="0" w:oddVBand="0" w:evenVBand="0" w:oddHBand="1" w:evenHBand="0" w:firstRowFirstColumn="0" w:firstRowLastColumn="0" w:lastRowFirstColumn="0" w:lastRowLastColumn="0"/>
          <w:trHeight w:val="3249"/>
        </w:trPr>
        <w:tc>
          <w:tcPr>
            <w:cnfStyle w:val="001000000000" w:firstRow="0" w:lastRow="0" w:firstColumn="1" w:lastColumn="0" w:oddVBand="0" w:evenVBand="0" w:oddHBand="0" w:evenHBand="0" w:firstRowFirstColumn="0" w:firstRowLastColumn="0" w:lastRowFirstColumn="0" w:lastRowLastColumn="0"/>
            <w:tcW w:w="1129" w:type="dxa"/>
          </w:tcPr>
          <w:p w:rsidR="00D62AA0" w:rsidRDefault="00D62AA0" w:rsidP="00254AD6">
            <w:pPr>
              <w:pStyle w:val="Brdtekst"/>
              <w:ind w:left="0"/>
              <w:rPr>
                <w:sz w:val="18"/>
                <w:szCs w:val="18"/>
              </w:rPr>
            </w:pPr>
            <w:r>
              <w:rPr>
                <w:sz w:val="18"/>
                <w:szCs w:val="18"/>
              </w:rPr>
              <w:t>EVA</w:t>
            </w:r>
          </w:p>
        </w:tc>
        <w:tc>
          <w:tcPr>
            <w:tcW w:w="2268" w:type="dxa"/>
          </w:tcPr>
          <w:p w:rsidR="00D62AA0" w:rsidRDefault="00D62AA0" w:rsidP="00254AD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Hver tredje nye studerende føler sig meget stresset </w:t>
            </w:r>
          </w:p>
        </w:tc>
        <w:tc>
          <w:tcPr>
            <w:tcW w:w="851" w:type="dxa"/>
          </w:tcPr>
          <w:p w:rsidR="00D62AA0" w:rsidRDefault="00D62AA0" w:rsidP="00254AD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03/09-2019</w:t>
            </w:r>
          </w:p>
        </w:tc>
        <w:tc>
          <w:tcPr>
            <w:tcW w:w="3273" w:type="dxa"/>
          </w:tcPr>
          <w:p w:rsidR="00D62AA0" w:rsidRPr="00D62AA0" w:rsidRDefault="00D62AA0" w:rsidP="00D62AA0">
            <w:pPr>
              <w:pStyle w:val="Brdtekst"/>
              <w:spacing w:after="0"/>
              <w:ind w:left="0"/>
              <w:cnfStyle w:val="000000100000" w:firstRow="0" w:lastRow="0" w:firstColumn="0" w:lastColumn="0" w:oddVBand="0" w:evenVBand="0" w:oddHBand="1" w:evenHBand="0" w:firstRowFirstColumn="0" w:firstRowLastColumn="0" w:lastRowFirstColumn="0" w:lastRowLastColumn="0"/>
              <w:rPr>
                <w:bCs/>
                <w:sz w:val="18"/>
                <w:szCs w:val="18"/>
              </w:rPr>
            </w:pPr>
            <w:r w:rsidRPr="00D62AA0">
              <w:rPr>
                <w:bCs/>
                <w:sz w:val="18"/>
                <w:szCs w:val="18"/>
              </w:rPr>
              <w:t xml:space="preserve">Der er en udbredt følelse af stress blandt unge på de videregående uddannelser. Studerende, der føler sig stressede er mindre motiverede og har højere risiko for frafald.  </w:t>
            </w:r>
          </w:p>
          <w:p w:rsidR="00D62AA0" w:rsidRPr="00D62AA0" w:rsidRDefault="00D62AA0" w:rsidP="00D62AA0">
            <w:pPr>
              <w:pStyle w:val="Brdtekst"/>
              <w:spacing w:after="0"/>
              <w:ind w:left="0"/>
              <w:cnfStyle w:val="000000100000" w:firstRow="0" w:lastRow="0" w:firstColumn="0" w:lastColumn="0" w:oddVBand="0" w:evenVBand="0" w:oddHBand="1" w:evenHBand="0" w:firstRowFirstColumn="0" w:firstRowLastColumn="0" w:lastRowFirstColumn="0" w:lastRowLastColumn="0"/>
              <w:rPr>
                <w:bCs/>
                <w:sz w:val="18"/>
                <w:szCs w:val="18"/>
              </w:rPr>
            </w:pPr>
            <w:r w:rsidRPr="00D62AA0">
              <w:rPr>
                <w:bCs/>
                <w:sz w:val="18"/>
                <w:szCs w:val="18"/>
              </w:rPr>
              <w:t>Følelsen af stress og pres fylder meget i debatten om de studerendes trivsel. Danmarks Evalueringsinstitut (EVA) har spurgt de studerende til deres følelse af stress og hvilke faktorer, de oplever, udløser denne følelse.</w:t>
            </w:r>
          </w:p>
          <w:p w:rsidR="00D62AA0" w:rsidRPr="00D20316" w:rsidRDefault="00D62AA0" w:rsidP="00D62AA0">
            <w:pPr>
              <w:pStyle w:val="Brdtekst"/>
              <w:ind w:left="0"/>
              <w:cnfStyle w:val="000000100000" w:firstRow="0" w:lastRow="0" w:firstColumn="0" w:lastColumn="0" w:oddVBand="0" w:evenVBand="0" w:oddHBand="1" w:evenHBand="0" w:firstRowFirstColumn="0" w:firstRowLastColumn="0" w:lastRowFirstColumn="0" w:lastRowLastColumn="0"/>
              <w:rPr>
                <w:bCs/>
                <w:sz w:val="18"/>
                <w:szCs w:val="18"/>
              </w:rPr>
            </w:pPr>
            <w:r w:rsidRPr="00D62AA0">
              <w:rPr>
                <w:bCs/>
                <w:sz w:val="18"/>
                <w:szCs w:val="18"/>
              </w:rPr>
              <w:t>Et halvt år inde i uddannelsen føler hver tredje studerende sig meget stresset. Og det er særligt kvinder og studerende uden social støtte, der føler sig stressede.</w:t>
            </w:r>
          </w:p>
        </w:tc>
        <w:tc>
          <w:tcPr>
            <w:tcW w:w="1881" w:type="dxa"/>
          </w:tcPr>
          <w:p w:rsidR="00D62AA0" w:rsidRPr="00D62AA0" w:rsidRDefault="00F12C69" w:rsidP="00254AD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hyperlink r:id="rId10" w:history="1">
              <w:r w:rsidR="00D62AA0" w:rsidRPr="00D62AA0">
                <w:rPr>
                  <w:rStyle w:val="Hyperlink"/>
                  <w:sz w:val="18"/>
                  <w:szCs w:val="18"/>
                </w:rPr>
                <w:t>https://www.eva.dk/videregaaende-uddannelse/tredje-nye-studerende-foeler-sig-stresset</w:t>
              </w:r>
            </w:hyperlink>
          </w:p>
        </w:tc>
      </w:tr>
      <w:tr w:rsidR="00D20316" w:rsidTr="00D20316">
        <w:trPr>
          <w:trHeight w:val="3249"/>
        </w:trPr>
        <w:tc>
          <w:tcPr>
            <w:cnfStyle w:val="001000000000" w:firstRow="0" w:lastRow="0" w:firstColumn="1" w:lastColumn="0" w:oddVBand="0" w:evenVBand="0" w:oddHBand="0" w:evenHBand="0" w:firstRowFirstColumn="0" w:firstRowLastColumn="0" w:lastRowFirstColumn="0" w:lastRowLastColumn="0"/>
            <w:tcW w:w="1129" w:type="dxa"/>
          </w:tcPr>
          <w:p w:rsidR="00D20316" w:rsidRPr="00DC62AA" w:rsidRDefault="00D20316" w:rsidP="00254AD6">
            <w:pPr>
              <w:pStyle w:val="Brdtekst"/>
              <w:ind w:left="0"/>
              <w:rPr>
                <w:sz w:val="18"/>
                <w:szCs w:val="18"/>
              </w:rPr>
            </w:pPr>
            <w:r>
              <w:rPr>
                <w:sz w:val="18"/>
                <w:szCs w:val="18"/>
              </w:rPr>
              <w:t>EVA</w:t>
            </w:r>
          </w:p>
        </w:tc>
        <w:tc>
          <w:tcPr>
            <w:tcW w:w="2268" w:type="dxa"/>
          </w:tcPr>
          <w:p w:rsidR="00D20316" w:rsidRPr="00DC62AA" w:rsidRDefault="00D20316" w:rsidP="00254AD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Alkohol i studiestarten</w:t>
            </w:r>
          </w:p>
        </w:tc>
        <w:tc>
          <w:tcPr>
            <w:tcW w:w="851" w:type="dxa"/>
          </w:tcPr>
          <w:p w:rsidR="00D20316" w:rsidRPr="00DC62AA" w:rsidRDefault="00D20316" w:rsidP="00254AD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21/08-2019</w:t>
            </w:r>
          </w:p>
        </w:tc>
        <w:tc>
          <w:tcPr>
            <w:tcW w:w="3273" w:type="dxa"/>
          </w:tcPr>
          <w:p w:rsidR="00D20316" w:rsidRPr="00D20316" w:rsidRDefault="00D20316" w:rsidP="00D20316">
            <w:pPr>
              <w:pStyle w:val="Brdtekst"/>
              <w:ind w:left="0"/>
              <w:cnfStyle w:val="000000000000" w:firstRow="0" w:lastRow="0" w:firstColumn="0" w:lastColumn="0" w:oddVBand="0" w:evenVBand="0" w:oddHBand="0" w:evenHBand="0" w:firstRowFirstColumn="0" w:firstRowLastColumn="0" w:lastRowFirstColumn="0" w:lastRowLastColumn="0"/>
              <w:rPr>
                <w:rStyle w:val="Hyperlink"/>
                <w:color w:val="auto"/>
                <w:sz w:val="18"/>
                <w:szCs w:val="18"/>
              </w:rPr>
            </w:pPr>
            <w:r w:rsidRPr="00D20316">
              <w:rPr>
                <w:bCs/>
                <w:sz w:val="18"/>
                <w:szCs w:val="18"/>
              </w:rPr>
              <w:t xml:space="preserve">Alkohol fylder en del i studiestarten på de videregående uddannelser, og det er der forskellige holdninger til. I debatten taler nogle om alkohol som en social isbryder, mens andre opfatter alkohol som ekskluderende over for studerende, der </w:t>
            </w:r>
            <w:r w:rsidRPr="00D20316">
              <w:rPr>
                <w:bCs/>
                <w:sz w:val="18"/>
                <w:szCs w:val="18"/>
              </w:rPr>
              <w:lastRenderedPageBreak/>
              <w:t>ikke ønsker at drikke alkohol. I denne minianalyse kortægger Danmarks Evalueringsinstitut (EVA) de studerendes alkoholforbrug under studies</w:t>
            </w:r>
            <w:r>
              <w:rPr>
                <w:bCs/>
                <w:sz w:val="18"/>
                <w:szCs w:val="18"/>
              </w:rPr>
              <w:t>tarten på de videregående uddan</w:t>
            </w:r>
            <w:r w:rsidRPr="00D20316">
              <w:rPr>
                <w:bCs/>
                <w:sz w:val="18"/>
                <w:szCs w:val="18"/>
              </w:rPr>
              <w:t>nelser.</w:t>
            </w:r>
          </w:p>
        </w:tc>
        <w:tc>
          <w:tcPr>
            <w:tcW w:w="1881" w:type="dxa"/>
          </w:tcPr>
          <w:p w:rsidR="00D20316" w:rsidRPr="002F5C99" w:rsidRDefault="00F12C69" w:rsidP="00254AD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hyperlink r:id="rId11" w:history="1">
              <w:r w:rsidR="002F5C99" w:rsidRPr="002F5C99">
                <w:rPr>
                  <w:rStyle w:val="Hyperlink"/>
                  <w:sz w:val="18"/>
                  <w:szCs w:val="18"/>
                </w:rPr>
                <w:t>https://www.eva.dk/videregaaende-uddannelse/alkohol-studiestarten</w:t>
              </w:r>
            </w:hyperlink>
          </w:p>
        </w:tc>
      </w:tr>
      <w:tr w:rsidR="005E6501" w:rsidTr="00DC62AA">
        <w:trPr>
          <w:cnfStyle w:val="000000100000" w:firstRow="0" w:lastRow="0" w:firstColumn="0" w:lastColumn="0" w:oddVBand="0" w:evenVBand="0" w:oddHBand="1"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1129" w:type="dxa"/>
          </w:tcPr>
          <w:p w:rsidR="005E6501" w:rsidRPr="00DC62AA" w:rsidRDefault="005E6501" w:rsidP="00254AD6">
            <w:pPr>
              <w:pStyle w:val="Brdtekst"/>
              <w:ind w:left="0"/>
              <w:rPr>
                <w:sz w:val="18"/>
                <w:szCs w:val="18"/>
              </w:rPr>
            </w:pPr>
            <w:r>
              <w:rPr>
                <w:sz w:val="18"/>
                <w:szCs w:val="18"/>
              </w:rPr>
              <w:t>EVA</w:t>
            </w:r>
          </w:p>
        </w:tc>
        <w:tc>
          <w:tcPr>
            <w:tcW w:w="2268" w:type="dxa"/>
          </w:tcPr>
          <w:p w:rsidR="005E6501" w:rsidRPr="00DC62AA" w:rsidRDefault="005E6501" w:rsidP="00254AD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5E6501">
              <w:rPr>
                <w:sz w:val="18"/>
                <w:szCs w:val="18"/>
              </w:rPr>
              <w:t>Sammenhænge mellem unges begrundelser for studievalg og frafald på de videregående uddannelser</w:t>
            </w:r>
          </w:p>
        </w:tc>
        <w:tc>
          <w:tcPr>
            <w:tcW w:w="851" w:type="dxa"/>
          </w:tcPr>
          <w:p w:rsidR="005E6501" w:rsidRPr="00DC62AA" w:rsidRDefault="005E6501" w:rsidP="00254AD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2019</w:t>
            </w:r>
          </w:p>
        </w:tc>
        <w:tc>
          <w:tcPr>
            <w:tcW w:w="3273" w:type="dxa"/>
          </w:tcPr>
          <w:p w:rsidR="005E6501" w:rsidRPr="00D20316" w:rsidRDefault="005E6501" w:rsidP="00254AD6">
            <w:pPr>
              <w:pStyle w:val="Brdtekst"/>
              <w:ind w:left="0"/>
              <w:cnfStyle w:val="000000100000" w:firstRow="0" w:lastRow="0" w:firstColumn="0" w:lastColumn="0" w:oddVBand="0" w:evenVBand="0" w:oddHBand="1" w:evenHBand="0" w:firstRowFirstColumn="0" w:firstRowLastColumn="0" w:lastRowFirstColumn="0" w:lastRowLastColumn="0"/>
              <w:rPr>
                <w:rStyle w:val="Hyperlink"/>
                <w:color w:val="auto"/>
                <w:sz w:val="18"/>
                <w:szCs w:val="18"/>
                <w:u w:val="none"/>
              </w:rPr>
            </w:pPr>
            <w:r w:rsidRPr="005E6501">
              <w:rPr>
                <w:rStyle w:val="Hyperlink"/>
                <w:color w:val="auto"/>
                <w:sz w:val="18"/>
                <w:szCs w:val="18"/>
                <w:u w:val="none"/>
              </w:rPr>
              <w:t>Notatet belyser, hvad de unge vægter højest, når de vælger studie, og hvorvidt der eksisterer sammenhænge mellem begrundelserne for studievalg og risikoen for, at de studerende falder fra i løbet af det første studieår. Resultaterne viser, at unge vælger studie både med hjernen og med hjertet, og at der er markant lavere risiko for at falde fra, hvis unge vælger studie ud fra faglig interesse.</w:t>
            </w:r>
          </w:p>
        </w:tc>
        <w:tc>
          <w:tcPr>
            <w:tcW w:w="1881" w:type="dxa"/>
          </w:tcPr>
          <w:p w:rsidR="005E6501" w:rsidRPr="005E6501" w:rsidRDefault="00F12C69" w:rsidP="00254AD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hyperlink r:id="rId12" w:history="1">
              <w:r w:rsidR="005E6501" w:rsidRPr="005E6501">
                <w:rPr>
                  <w:rStyle w:val="Hyperlink"/>
                  <w:sz w:val="18"/>
                  <w:szCs w:val="18"/>
                </w:rPr>
                <w:t>https://www.eva.dk/videregaaende-uddannelse/sammenhaenge-mellem-unges-begrundelser-studievalg-frafald-paa</w:t>
              </w:r>
            </w:hyperlink>
          </w:p>
        </w:tc>
      </w:tr>
      <w:tr w:rsidR="00DC62AA" w:rsidTr="00DC62AA">
        <w:trPr>
          <w:trHeight w:val="946"/>
        </w:trPr>
        <w:tc>
          <w:tcPr>
            <w:cnfStyle w:val="001000000000" w:firstRow="0" w:lastRow="0" w:firstColumn="1" w:lastColumn="0" w:oddVBand="0" w:evenVBand="0" w:oddHBand="0" w:evenHBand="0" w:firstRowFirstColumn="0" w:firstRowLastColumn="0" w:lastRowFirstColumn="0" w:lastRowLastColumn="0"/>
            <w:tcW w:w="1129" w:type="dxa"/>
          </w:tcPr>
          <w:p w:rsidR="006332F2" w:rsidRPr="00DC62AA" w:rsidRDefault="006332F2" w:rsidP="00254AD6">
            <w:pPr>
              <w:pStyle w:val="Brdtekst"/>
              <w:ind w:left="0"/>
              <w:rPr>
                <w:sz w:val="18"/>
                <w:szCs w:val="18"/>
              </w:rPr>
            </w:pPr>
            <w:r w:rsidRPr="00DC62AA">
              <w:rPr>
                <w:sz w:val="18"/>
                <w:szCs w:val="18"/>
              </w:rPr>
              <w:t>EVA</w:t>
            </w:r>
          </w:p>
        </w:tc>
        <w:tc>
          <w:tcPr>
            <w:tcW w:w="2268" w:type="dxa"/>
          </w:tcPr>
          <w:p w:rsidR="006332F2" w:rsidRPr="00DC62AA" w:rsidRDefault="006332F2" w:rsidP="00254AD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 xml:space="preserve">At være meget afklaret med studievalget vaccinerer unge mod at droppe ud af deres uddannelse </w:t>
            </w:r>
          </w:p>
        </w:tc>
        <w:tc>
          <w:tcPr>
            <w:tcW w:w="851" w:type="dxa"/>
          </w:tcPr>
          <w:p w:rsidR="006332F2" w:rsidRPr="00DC62AA" w:rsidRDefault="006332F2" w:rsidP="00254AD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28/11-2018</w:t>
            </w:r>
          </w:p>
        </w:tc>
        <w:tc>
          <w:tcPr>
            <w:tcW w:w="3273" w:type="dxa"/>
          </w:tcPr>
          <w:p w:rsidR="006332F2" w:rsidRPr="00D20316" w:rsidRDefault="006332F2" w:rsidP="00254AD6">
            <w:pPr>
              <w:pStyle w:val="Brdtekst"/>
              <w:ind w:left="0"/>
              <w:cnfStyle w:val="000000000000" w:firstRow="0" w:lastRow="0" w:firstColumn="0" w:lastColumn="0" w:oddVBand="0" w:evenVBand="0" w:oddHBand="0" w:evenHBand="0" w:firstRowFirstColumn="0" w:firstRowLastColumn="0" w:lastRowFirstColumn="0" w:lastRowLastColumn="0"/>
              <w:rPr>
                <w:rStyle w:val="Hyperlink"/>
                <w:color w:val="auto"/>
                <w:sz w:val="18"/>
                <w:szCs w:val="18"/>
                <w:u w:val="none"/>
              </w:rPr>
            </w:pPr>
            <w:r w:rsidRPr="00D20316">
              <w:rPr>
                <w:rStyle w:val="Hyperlink"/>
                <w:color w:val="auto"/>
                <w:sz w:val="18"/>
                <w:szCs w:val="18"/>
                <w:u w:val="none"/>
              </w:rPr>
              <w:t>Mindre afklarede unge har en markant større risiko for at falde fra deres studie end dem, der er meget afklarede.</w:t>
            </w:r>
          </w:p>
          <w:p w:rsidR="006332F2" w:rsidRPr="00D20316" w:rsidRDefault="006332F2" w:rsidP="00D20316">
            <w:pPr>
              <w:pStyle w:val="Brdtekst"/>
              <w:ind w:left="0"/>
              <w:cnfStyle w:val="000000000000" w:firstRow="0" w:lastRow="0" w:firstColumn="0" w:lastColumn="0" w:oddVBand="0" w:evenVBand="0" w:oddHBand="0" w:evenHBand="0" w:firstRowFirstColumn="0" w:firstRowLastColumn="0" w:lastRowFirstColumn="0" w:lastRowLastColumn="0"/>
              <w:rPr>
                <w:rStyle w:val="Hyperlink"/>
                <w:color w:val="auto"/>
                <w:sz w:val="18"/>
                <w:szCs w:val="18"/>
                <w:u w:val="none"/>
              </w:rPr>
            </w:pPr>
            <w:r w:rsidRPr="00D20316">
              <w:rPr>
                <w:rStyle w:val="Hyperlink"/>
                <w:color w:val="auto"/>
                <w:sz w:val="18"/>
                <w:szCs w:val="18"/>
                <w:u w:val="none"/>
              </w:rPr>
              <w:t xml:space="preserve">Undersøgelsen præsenterer deskriptivt 5 ting, der kendetegner </w:t>
            </w:r>
            <w:proofErr w:type="spellStart"/>
            <w:r w:rsidRPr="00D20316">
              <w:rPr>
                <w:rStyle w:val="Hyperlink"/>
                <w:color w:val="auto"/>
                <w:sz w:val="18"/>
                <w:szCs w:val="18"/>
                <w:u w:val="none"/>
              </w:rPr>
              <w:t>studievalgspro</w:t>
            </w:r>
            <w:r w:rsidR="00D20316">
              <w:rPr>
                <w:rStyle w:val="Hyperlink"/>
                <w:color w:val="auto"/>
                <w:sz w:val="18"/>
                <w:szCs w:val="18"/>
                <w:u w:val="none"/>
              </w:rPr>
              <w:t>-</w:t>
            </w:r>
            <w:r w:rsidRPr="00D20316">
              <w:rPr>
                <w:rStyle w:val="Hyperlink"/>
                <w:color w:val="auto"/>
                <w:sz w:val="18"/>
                <w:szCs w:val="18"/>
                <w:u w:val="none"/>
              </w:rPr>
              <w:t>cessen</w:t>
            </w:r>
            <w:proofErr w:type="spellEnd"/>
            <w:r w:rsidRPr="00D20316">
              <w:rPr>
                <w:rStyle w:val="Hyperlink"/>
                <w:color w:val="auto"/>
                <w:sz w:val="18"/>
                <w:szCs w:val="18"/>
                <w:u w:val="none"/>
              </w:rPr>
              <w:t xml:space="preserve"> for afklarede studerende</w:t>
            </w:r>
          </w:p>
        </w:tc>
        <w:tc>
          <w:tcPr>
            <w:tcW w:w="1881" w:type="dxa"/>
          </w:tcPr>
          <w:p w:rsidR="006332F2" w:rsidRPr="00DC62AA" w:rsidRDefault="00F12C69" w:rsidP="00254AD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hyperlink r:id="rId13" w:history="1">
              <w:r w:rsidR="006332F2" w:rsidRPr="00DC62AA">
                <w:rPr>
                  <w:rStyle w:val="Hyperlink"/>
                  <w:sz w:val="18"/>
                  <w:szCs w:val="18"/>
                </w:rPr>
                <w:t>https://www.eva.dk/videregaaende-uddannelse/vaere-afklaret-studievalget-vaccinerer-unge-mod-droppe-uddannelse</w:t>
              </w:r>
            </w:hyperlink>
          </w:p>
          <w:p w:rsidR="006332F2" w:rsidRPr="00DC62AA" w:rsidRDefault="006332F2" w:rsidP="00254AD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DC62AA" w:rsidTr="00DC62AA">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1129" w:type="dxa"/>
          </w:tcPr>
          <w:p w:rsidR="006332F2" w:rsidRPr="00DC62AA" w:rsidRDefault="006332F2" w:rsidP="00254AD6">
            <w:pPr>
              <w:pStyle w:val="Brdtekst"/>
              <w:ind w:left="0"/>
              <w:rPr>
                <w:sz w:val="18"/>
                <w:szCs w:val="18"/>
              </w:rPr>
            </w:pPr>
            <w:r w:rsidRPr="00DC62AA">
              <w:rPr>
                <w:sz w:val="18"/>
                <w:szCs w:val="18"/>
              </w:rPr>
              <w:t>EVA</w:t>
            </w:r>
          </w:p>
        </w:tc>
        <w:tc>
          <w:tcPr>
            <w:tcW w:w="2268" w:type="dxa"/>
          </w:tcPr>
          <w:p w:rsidR="006332F2" w:rsidRPr="00DC62AA" w:rsidRDefault="006332F2" w:rsidP="00254AD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 xml:space="preserve">Småt kan også være godt: Nye studerende i mindre byer </w:t>
            </w:r>
            <w:r w:rsidRPr="00DC62AA">
              <w:rPr>
                <w:sz w:val="18"/>
                <w:szCs w:val="18"/>
              </w:rPr>
              <w:lastRenderedPageBreak/>
              <w:t xml:space="preserve">får hurtigere overblik over deres studie </w:t>
            </w:r>
          </w:p>
        </w:tc>
        <w:tc>
          <w:tcPr>
            <w:tcW w:w="851" w:type="dxa"/>
          </w:tcPr>
          <w:p w:rsidR="006332F2" w:rsidRPr="00DC62AA" w:rsidRDefault="006332F2" w:rsidP="00254AD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lastRenderedPageBreak/>
              <w:t>01/03-2018</w:t>
            </w:r>
          </w:p>
        </w:tc>
        <w:tc>
          <w:tcPr>
            <w:tcW w:w="3273" w:type="dxa"/>
          </w:tcPr>
          <w:p w:rsidR="006332F2" w:rsidRPr="00D20316" w:rsidRDefault="006332F2" w:rsidP="00254AD6">
            <w:pPr>
              <w:pStyle w:val="Brdtekst"/>
              <w:ind w:left="0"/>
              <w:cnfStyle w:val="000000100000" w:firstRow="0" w:lastRow="0" w:firstColumn="0" w:lastColumn="0" w:oddVBand="0" w:evenVBand="0" w:oddHBand="1" w:evenHBand="0" w:firstRowFirstColumn="0" w:firstRowLastColumn="0" w:lastRowFirstColumn="0" w:lastRowLastColumn="0"/>
              <w:rPr>
                <w:rStyle w:val="Hyperlink"/>
                <w:color w:val="auto"/>
                <w:sz w:val="18"/>
                <w:szCs w:val="18"/>
                <w:u w:val="none"/>
              </w:rPr>
            </w:pPr>
            <w:r w:rsidRPr="00D20316">
              <w:rPr>
                <w:rStyle w:val="Hyperlink"/>
                <w:color w:val="auto"/>
                <w:sz w:val="18"/>
                <w:szCs w:val="18"/>
                <w:u w:val="none"/>
              </w:rPr>
              <w:t xml:space="preserve">Resultaterne indikerer, at der er efterspørgsel efter </w:t>
            </w:r>
            <w:r w:rsidRPr="00D20316">
              <w:rPr>
                <w:rStyle w:val="Hyperlink"/>
                <w:color w:val="auto"/>
                <w:sz w:val="18"/>
                <w:szCs w:val="18"/>
                <w:u w:val="none"/>
              </w:rPr>
              <w:lastRenderedPageBreak/>
              <w:t>og tilfredshed med at have uddannelser i de mindre byer, og at der også er fordele for studerende i at være en del af mindre uddannelsesmiljøer</w:t>
            </w:r>
          </w:p>
        </w:tc>
        <w:tc>
          <w:tcPr>
            <w:tcW w:w="1881" w:type="dxa"/>
          </w:tcPr>
          <w:p w:rsidR="006332F2" w:rsidRPr="00DC62AA" w:rsidRDefault="00F12C69" w:rsidP="00254AD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hyperlink r:id="rId14" w:history="1">
              <w:r w:rsidR="006332F2" w:rsidRPr="00DC62AA">
                <w:rPr>
                  <w:rStyle w:val="Hyperlink"/>
                  <w:sz w:val="18"/>
                  <w:szCs w:val="18"/>
                </w:rPr>
                <w:t>https://www.eva.dk/videregaaende-uddannelse/smaat-ogsaa-vaere-godt-nye-studerende-mindre-byer-faar-hurtigere-overblik</w:t>
              </w:r>
            </w:hyperlink>
          </w:p>
        </w:tc>
      </w:tr>
      <w:tr w:rsidR="00D20316" w:rsidTr="00DC62AA">
        <w:trPr>
          <w:trHeight w:val="916"/>
        </w:trPr>
        <w:tc>
          <w:tcPr>
            <w:cnfStyle w:val="001000000000" w:firstRow="0" w:lastRow="0" w:firstColumn="1" w:lastColumn="0" w:oddVBand="0" w:evenVBand="0" w:oddHBand="0" w:evenHBand="0" w:firstRowFirstColumn="0" w:firstRowLastColumn="0" w:lastRowFirstColumn="0" w:lastRowLastColumn="0"/>
            <w:tcW w:w="1129" w:type="dxa"/>
          </w:tcPr>
          <w:p w:rsidR="00D20316" w:rsidRPr="00DC62AA" w:rsidRDefault="00D20316" w:rsidP="00D20316">
            <w:pPr>
              <w:pStyle w:val="Brdtekst"/>
              <w:ind w:left="0"/>
              <w:rPr>
                <w:sz w:val="18"/>
                <w:szCs w:val="18"/>
              </w:rPr>
            </w:pPr>
            <w:r w:rsidRPr="00DC62AA">
              <w:rPr>
                <w:sz w:val="18"/>
                <w:szCs w:val="18"/>
              </w:rPr>
              <w:t>EVA</w:t>
            </w:r>
          </w:p>
        </w:tc>
        <w:tc>
          <w:tcPr>
            <w:tcW w:w="2268" w:type="dxa"/>
          </w:tcPr>
          <w:p w:rsidR="00D20316" w:rsidRPr="00DC62AA" w:rsidRDefault="00D20316" w:rsidP="00D2031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 xml:space="preserve">Studerende bliver </w:t>
            </w:r>
            <w:proofErr w:type="spellStart"/>
            <w:r w:rsidRPr="00DC62AA">
              <w:rPr>
                <w:sz w:val="18"/>
                <w:szCs w:val="18"/>
              </w:rPr>
              <w:t>over</w:t>
            </w:r>
            <w:r>
              <w:rPr>
                <w:sz w:val="18"/>
                <w:szCs w:val="18"/>
              </w:rPr>
              <w:t>-</w:t>
            </w:r>
            <w:r w:rsidRPr="00DC62AA">
              <w:rPr>
                <w:sz w:val="18"/>
                <w:szCs w:val="18"/>
              </w:rPr>
              <w:t>raskede</w:t>
            </w:r>
            <w:proofErr w:type="spellEnd"/>
            <w:r w:rsidRPr="00DC62AA">
              <w:rPr>
                <w:sz w:val="18"/>
                <w:szCs w:val="18"/>
              </w:rPr>
              <w:t xml:space="preserve"> over, hvad deres uddannelse kræver </w:t>
            </w:r>
          </w:p>
        </w:tc>
        <w:tc>
          <w:tcPr>
            <w:tcW w:w="851" w:type="dxa"/>
          </w:tcPr>
          <w:p w:rsidR="00D20316" w:rsidRPr="00DC62AA" w:rsidRDefault="00D20316" w:rsidP="00D2031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30/10-2017</w:t>
            </w:r>
          </w:p>
        </w:tc>
        <w:tc>
          <w:tcPr>
            <w:tcW w:w="3273" w:type="dxa"/>
          </w:tcPr>
          <w:p w:rsidR="00D20316" w:rsidRPr="00DC62AA" w:rsidRDefault="00D20316" w:rsidP="00D2031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Analysen viser  at studerende, der oplever uddannelsen som enten mere eller mindre krævende end forventet, næsten dobbelt så ofte overvejer at droppe ud, sammenlignet med studerende, der oplever, at studiet er som forventet.</w:t>
            </w:r>
          </w:p>
        </w:tc>
        <w:tc>
          <w:tcPr>
            <w:tcW w:w="1881" w:type="dxa"/>
          </w:tcPr>
          <w:p w:rsidR="00D20316" w:rsidRPr="00DC62AA" w:rsidRDefault="00F12C69" w:rsidP="00D2031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hyperlink r:id="rId15" w:history="1">
              <w:r w:rsidR="00D20316" w:rsidRPr="00DC62AA">
                <w:rPr>
                  <w:rStyle w:val="Hyperlink"/>
                  <w:sz w:val="18"/>
                  <w:szCs w:val="18"/>
                </w:rPr>
                <w:t>https://www.eva.dk/videregaaende-uddannelse/studerende-bliver-overraskede-uddannelse-kraever</w:t>
              </w:r>
            </w:hyperlink>
          </w:p>
        </w:tc>
      </w:tr>
      <w:tr w:rsidR="00E06E05" w:rsidRPr="00DC62AA" w:rsidTr="00DC62AA">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1129" w:type="dxa"/>
          </w:tcPr>
          <w:p w:rsidR="00D20316" w:rsidRPr="00DC62AA" w:rsidRDefault="00D20316" w:rsidP="00D20316">
            <w:pPr>
              <w:pStyle w:val="Brdtekst"/>
              <w:ind w:left="0"/>
              <w:rPr>
                <w:sz w:val="18"/>
                <w:szCs w:val="18"/>
              </w:rPr>
            </w:pPr>
            <w:r w:rsidRPr="00DC62AA">
              <w:rPr>
                <w:sz w:val="18"/>
                <w:szCs w:val="18"/>
              </w:rPr>
              <w:t>EVA</w:t>
            </w:r>
          </w:p>
        </w:tc>
        <w:tc>
          <w:tcPr>
            <w:tcW w:w="2268" w:type="dxa"/>
          </w:tcPr>
          <w:p w:rsidR="00D20316" w:rsidRPr="00DC62AA" w:rsidRDefault="00D20316" w:rsidP="00D2031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Effekten af optagelses</w:t>
            </w:r>
            <w:r>
              <w:rPr>
                <w:sz w:val="18"/>
                <w:szCs w:val="18"/>
              </w:rPr>
              <w:t>-</w:t>
            </w:r>
            <w:r w:rsidRPr="00DC62AA">
              <w:rPr>
                <w:sz w:val="18"/>
                <w:szCs w:val="18"/>
              </w:rPr>
              <w:t xml:space="preserve">samtaler på </w:t>
            </w:r>
            <w:proofErr w:type="spellStart"/>
            <w:r w:rsidRPr="00DC62AA">
              <w:rPr>
                <w:sz w:val="18"/>
                <w:szCs w:val="18"/>
              </w:rPr>
              <w:t>læreruddan</w:t>
            </w:r>
            <w:r>
              <w:rPr>
                <w:sz w:val="18"/>
                <w:szCs w:val="18"/>
              </w:rPr>
              <w:t>-</w:t>
            </w:r>
            <w:r w:rsidRPr="00DC62AA">
              <w:rPr>
                <w:sz w:val="18"/>
                <w:szCs w:val="18"/>
              </w:rPr>
              <w:t>nelsen</w:t>
            </w:r>
            <w:proofErr w:type="spellEnd"/>
          </w:p>
        </w:tc>
        <w:tc>
          <w:tcPr>
            <w:tcW w:w="851" w:type="dxa"/>
          </w:tcPr>
          <w:p w:rsidR="00D20316" w:rsidRPr="00DC62AA" w:rsidRDefault="00D20316" w:rsidP="00D2031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2017</w:t>
            </w:r>
          </w:p>
        </w:tc>
        <w:tc>
          <w:tcPr>
            <w:tcW w:w="3273" w:type="dxa"/>
          </w:tcPr>
          <w:p w:rsidR="00D20316" w:rsidRPr="00D20316" w:rsidRDefault="00D20316" w:rsidP="00D20316">
            <w:pPr>
              <w:pStyle w:val="Brdtekst"/>
              <w:ind w:left="0"/>
              <w:cnfStyle w:val="000000100000" w:firstRow="0" w:lastRow="0" w:firstColumn="0" w:lastColumn="0" w:oddVBand="0" w:evenVBand="0" w:oddHBand="1" w:evenHBand="0" w:firstRowFirstColumn="0" w:firstRowLastColumn="0" w:lastRowFirstColumn="0" w:lastRowLastColumn="0"/>
              <w:rPr>
                <w:rStyle w:val="Hyperlink"/>
                <w:color w:val="auto"/>
                <w:sz w:val="18"/>
                <w:szCs w:val="18"/>
                <w:u w:val="none"/>
              </w:rPr>
            </w:pPr>
            <w:proofErr w:type="spellStart"/>
            <w:r w:rsidRPr="00D20316">
              <w:rPr>
                <w:rStyle w:val="Hyperlink"/>
                <w:color w:val="auto"/>
                <w:sz w:val="18"/>
                <w:szCs w:val="18"/>
                <w:u w:val="none"/>
              </w:rPr>
              <w:t>EVA’s</w:t>
            </w:r>
            <w:proofErr w:type="spellEnd"/>
            <w:r w:rsidRPr="00D20316">
              <w:rPr>
                <w:rStyle w:val="Hyperlink"/>
                <w:color w:val="auto"/>
                <w:sz w:val="18"/>
                <w:szCs w:val="18"/>
                <w:u w:val="none"/>
              </w:rPr>
              <w:t xml:space="preserve"> effektanalyse viser, at optagelses</w:t>
            </w:r>
            <w:r>
              <w:rPr>
                <w:rStyle w:val="Hyperlink"/>
                <w:color w:val="auto"/>
                <w:sz w:val="18"/>
                <w:szCs w:val="18"/>
                <w:u w:val="none"/>
              </w:rPr>
              <w:t>-</w:t>
            </w:r>
            <w:r w:rsidRPr="00D20316">
              <w:rPr>
                <w:rStyle w:val="Hyperlink"/>
                <w:color w:val="auto"/>
                <w:sz w:val="18"/>
                <w:szCs w:val="18"/>
                <w:u w:val="none"/>
              </w:rPr>
              <w:t>samtalerne netop har medvirket til at mindske frafaldet på uddannelsen.</w:t>
            </w:r>
          </w:p>
        </w:tc>
        <w:tc>
          <w:tcPr>
            <w:tcW w:w="1881" w:type="dxa"/>
          </w:tcPr>
          <w:p w:rsidR="00D20316" w:rsidRPr="00DC62AA" w:rsidRDefault="00F12C69" w:rsidP="00D2031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hyperlink r:id="rId16" w:history="1">
              <w:r w:rsidR="00D20316" w:rsidRPr="00DC62AA">
                <w:rPr>
                  <w:rStyle w:val="Hyperlink"/>
                  <w:sz w:val="18"/>
                  <w:szCs w:val="18"/>
                </w:rPr>
                <w:t>https://www.eva.dk/videregaaende-uddannelse/effekten-optagelsessamtaler-paa-laereruddannelsen</w:t>
              </w:r>
            </w:hyperlink>
          </w:p>
        </w:tc>
      </w:tr>
      <w:tr w:rsidR="00D20316" w:rsidRPr="00DC62AA" w:rsidTr="00DC62AA">
        <w:trPr>
          <w:trHeight w:val="916"/>
        </w:trPr>
        <w:tc>
          <w:tcPr>
            <w:cnfStyle w:val="001000000000" w:firstRow="0" w:lastRow="0" w:firstColumn="1" w:lastColumn="0" w:oddVBand="0" w:evenVBand="0" w:oddHBand="0" w:evenHBand="0" w:firstRowFirstColumn="0" w:firstRowLastColumn="0" w:lastRowFirstColumn="0" w:lastRowLastColumn="0"/>
            <w:tcW w:w="1129" w:type="dxa"/>
          </w:tcPr>
          <w:p w:rsidR="00D20316" w:rsidRPr="00DC62AA" w:rsidRDefault="00D20316" w:rsidP="00D20316">
            <w:pPr>
              <w:pStyle w:val="Brdtekst"/>
              <w:ind w:left="0"/>
              <w:rPr>
                <w:sz w:val="18"/>
                <w:szCs w:val="18"/>
              </w:rPr>
            </w:pPr>
            <w:r w:rsidRPr="00DC62AA">
              <w:rPr>
                <w:sz w:val="18"/>
                <w:szCs w:val="18"/>
              </w:rPr>
              <w:t>EVA</w:t>
            </w:r>
          </w:p>
        </w:tc>
        <w:tc>
          <w:tcPr>
            <w:tcW w:w="2268" w:type="dxa"/>
          </w:tcPr>
          <w:p w:rsidR="00D20316" w:rsidRPr="00DC62AA" w:rsidRDefault="00D20316" w:rsidP="00D2031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 xml:space="preserve">Fokus på studieintensitet styrker de studerendes udbytte </w:t>
            </w:r>
          </w:p>
        </w:tc>
        <w:tc>
          <w:tcPr>
            <w:tcW w:w="851" w:type="dxa"/>
          </w:tcPr>
          <w:p w:rsidR="00D20316" w:rsidRPr="00DC62AA" w:rsidRDefault="00D20316" w:rsidP="00D2031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2016</w:t>
            </w:r>
          </w:p>
        </w:tc>
        <w:tc>
          <w:tcPr>
            <w:tcW w:w="3273" w:type="dxa"/>
          </w:tcPr>
          <w:p w:rsidR="00D20316" w:rsidRPr="00D20316" w:rsidRDefault="00D20316" w:rsidP="00D20316">
            <w:pPr>
              <w:pStyle w:val="Brdtekst"/>
              <w:ind w:left="0"/>
              <w:cnfStyle w:val="000000000000" w:firstRow="0" w:lastRow="0" w:firstColumn="0" w:lastColumn="0" w:oddVBand="0" w:evenVBand="0" w:oddHBand="0" w:evenHBand="0" w:firstRowFirstColumn="0" w:firstRowLastColumn="0" w:lastRowFirstColumn="0" w:lastRowLastColumn="0"/>
              <w:rPr>
                <w:rStyle w:val="Hyperlink"/>
                <w:color w:val="auto"/>
                <w:sz w:val="18"/>
                <w:szCs w:val="18"/>
                <w:u w:val="none"/>
              </w:rPr>
            </w:pPr>
            <w:r w:rsidRPr="00D20316">
              <w:rPr>
                <w:rStyle w:val="Hyperlink"/>
                <w:color w:val="auto"/>
                <w:sz w:val="18"/>
                <w:szCs w:val="18"/>
                <w:u w:val="none"/>
              </w:rPr>
              <w:t xml:space="preserve">inspiration til greb og metoder, uddannelsesinstitutioner kan gøre brug af for at øge studieintensiteten hos de studerende, i 2 tilfælde har dette ført til mindre frafald hos førsteårsstuderende.  </w:t>
            </w:r>
          </w:p>
        </w:tc>
        <w:tc>
          <w:tcPr>
            <w:tcW w:w="1881" w:type="dxa"/>
          </w:tcPr>
          <w:p w:rsidR="00D20316" w:rsidRPr="00DC62AA" w:rsidRDefault="00F12C69" w:rsidP="00D2031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hyperlink r:id="rId17" w:history="1">
              <w:r w:rsidR="00D20316" w:rsidRPr="00DC62AA">
                <w:rPr>
                  <w:rStyle w:val="Hyperlink"/>
                  <w:sz w:val="18"/>
                  <w:szCs w:val="18"/>
                </w:rPr>
                <w:t>https://www.eva.dk/videregaaende-uddannelse/fokus-paa-studieintensitet-styrker-studerendes-udbytte</w:t>
              </w:r>
            </w:hyperlink>
          </w:p>
        </w:tc>
      </w:tr>
      <w:tr w:rsidR="00E06E05" w:rsidRPr="00DC62AA" w:rsidTr="00DC62AA">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1129" w:type="dxa"/>
          </w:tcPr>
          <w:p w:rsidR="00D20316" w:rsidRPr="00DC62AA" w:rsidRDefault="00D20316" w:rsidP="00D20316">
            <w:pPr>
              <w:pStyle w:val="Brdtekst"/>
              <w:ind w:left="0"/>
              <w:rPr>
                <w:sz w:val="18"/>
                <w:szCs w:val="18"/>
              </w:rPr>
            </w:pPr>
            <w:r w:rsidRPr="00DC62AA">
              <w:rPr>
                <w:sz w:val="18"/>
                <w:szCs w:val="18"/>
              </w:rPr>
              <w:t>EVA</w:t>
            </w:r>
          </w:p>
        </w:tc>
        <w:tc>
          <w:tcPr>
            <w:tcW w:w="2268" w:type="dxa"/>
          </w:tcPr>
          <w:p w:rsidR="00D20316" w:rsidRPr="00DC62AA" w:rsidRDefault="00D20316" w:rsidP="00D2031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 xml:space="preserve">Få inspiration til at nedbringe frafaldet med ny oversigt fra EVA. </w:t>
            </w:r>
          </w:p>
        </w:tc>
        <w:tc>
          <w:tcPr>
            <w:tcW w:w="851" w:type="dxa"/>
          </w:tcPr>
          <w:p w:rsidR="00D20316" w:rsidRPr="00DC62AA" w:rsidRDefault="00D20316" w:rsidP="00D2031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 xml:space="preserve">24/10-2018 </w:t>
            </w:r>
          </w:p>
        </w:tc>
        <w:tc>
          <w:tcPr>
            <w:tcW w:w="3273" w:type="dxa"/>
          </w:tcPr>
          <w:p w:rsidR="00D20316" w:rsidRPr="00D20316" w:rsidRDefault="00D20316" w:rsidP="00D20316">
            <w:pPr>
              <w:pStyle w:val="Brdtekst"/>
              <w:ind w:left="0"/>
              <w:cnfStyle w:val="000000100000" w:firstRow="0" w:lastRow="0" w:firstColumn="0" w:lastColumn="0" w:oddVBand="0" w:evenVBand="0" w:oddHBand="1" w:evenHBand="0" w:firstRowFirstColumn="0" w:firstRowLastColumn="0" w:lastRowFirstColumn="0" w:lastRowLastColumn="0"/>
              <w:rPr>
                <w:rStyle w:val="Hyperlink"/>
                <w:color w:val="auto"/>
                <w:sz w:val="18"/>
                <w:szCs w:val="18"/>
                <w:u w:val="none"/>
              </w:rPr>
            </w:pPr>
            <w:proofErr w:type="spellStart"/>
            <w:r w:rsidRPr="00D20316">
              <w:rPr>
                <w:rStyle w:val="Hyperlink"/>
                <w:color w:val="auto"/>
                <w:sz w:val="18"/>
                <w:szCs w:val="18"/>
                <w:u w:val="none"/>
              </w:rPr>
              <w:t>Videnopsamling</w:t>
            </w:r>
            <w:proofErr w:type="spellEnd"/>
            <w:r w:rsidRPr="00D20316">
              <w:rPr>
                <w:rStyle w:val="Hyperlink"/>
                <w:color w:val="auto"/>
                <w:sz w:val="18"/>
                <w:szCs w:val="18"/>
                <w:u w:val="none"/>
              </w:rPr>
              <w:t xml:space="preserve"> af 27 videnskabelige artikler med fokus på hvilke indsatser der er effektive i forhold til at forebygge frafald</w:t>
            </w:r>
          </w:p>
        </w:tc>
        <w:tc>
          <w:tcPr>
            <w:tcW w:w="1881" w:type="dxa"/>
          </w:tcPr>
          <w:p w:rsidR="00D20316" w:rsidRPr="00DC62AA" w:rsidRDefault="00F12C69" w:rsidP="00D2031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hyperlink r:id="rId18" w:history="1">
              <w:r w:rsidR="00D20316" w:rsidRPr="00DC62AA">
                <w:rPr>
                  <w:rStyle w:val="Hyperlink"/>
                  <w:sz w:val="18"/>
                  <w:szCs w:val="18"/>
                </w:rPr>
                <w:t>https://www.eva.dk/videregaaende-uddannelse/faa-inspiration-nedbringe-frafaldet-oversigt-eva</w:t>
              </w:r>
            </w:hyperlink>
          </w:p>
          <w:p w:rsidR="00D20316" w:rsidRPr="00DC62AA" w:rsidRDefault="00D20316" w:rsidP="00D2031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D20316" w:rsidRPr="00DC62AA" w:rsidTr="00DC62AA">
        <w:trPr>
          <w:trHeight w:val="916"/>
        </w:trPr>
        <w:tc>
          <w:tcPr>
            <w:cnfStyle w:val="001000000000" w:firstRow="0" w:lastRow="0" w:firstColumn="1" w:lastColumn="0" w:oddVBand="0" w:evenVBand="0" w:oddHBand="0" w:evenHBand="0" w:firstRowFirstColumn="0" w:firstRowLastColumn="0" w:lastRowFirstColumn="0" w:lastRowLastColumn="0"/>
            <w:tcW w:w="1129" w:type="dxa"/>
          </w:tcPr>
          <w:p w:rsidR="00D20316" w:rsidRPr="00DC62AA" w:rsidRDefault="00D20316" w:rsidP="00D20316">
            <w:pPr>
              <w:pStyle w:val="Brdtekst"/>
              <w:ind w:left="0"/>
              <w:rPr>
                <w:sz w:val="18"/>
                <w:szCs w:val="18"/>
              </w:rPr>
            </w:pPr>
            <w:r w:rsidRPr="00DC62AA">
              <w:rPr>
                <w:sz w:val="18"/>
                <w:szCs w:val="18"/>
              </w:rPr>
              <w:t>EVA</w:t>
            </w:r>
          </w:p>
        </w:tc>
        <w:tc>
          <w:tcPr>
            <w:tcW w:w="2268" w:type="dxa"/>
          </w:tcPr>
          <w:p w:rsidR="00D20316" w:rsidRPr="00DC62AA" w:rsidRDefault="00D20316" w:rsidP="00D2031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Karaktergennemsnittet er generelt en god indikator for succes i studie- og arbejdsliv</w:t>
            </w:r>
          </w:p>
        </w:tc>
        <w:tc>
          <w:tcPr>
            <w:tcW w:w="851" w:type="dxa"/>
          </w:tcPr>
          <w:p w:rsidR="00D20316" w:rsidRPr="00DC62AA" w:rsidRDefault="00D20316" w:rsidP="00D2031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20/11-2018</w:t>
            </w:r>
          </w:p>
        </w:tc>
        <w:tc>
          <w:tcPr>
            <w:tcW w:w="3273" w:type="dxa"/>
          </w:tcPr>
          <w:p w:rsidR="00D20316" w:rsidRPr="00D20316" w:rsidRDefault="00D20316" w:rsidP="00D20316">
            <w:pPr>
              <w:pStyle w:val="Brdtekst"/>
              <w:ind w:left="0"/>
              <w:cnfStyle w:val="000000000000" w:firstRow="0" w:lastRow="0" w:firstColumn="0" w:lastColumn="0" w:oddVBand="0" w:evenVBand="0" w:oddHBand="0" w:evenHBand="0" w:firstRowFirstColumn="0" w:firstRowLastColumn="0" w:lastRowFirstColumn="0" w:lastRowLastColumn="0"/>
              <w:rPr>
                <w:rStyle w:val="Hyperlink"/>
                <w:color w:val="auto"/>
                <w:sz w:val="18"/>
                <w:szCs w:val="18"/>
                <w:u w:val="none"/>
              </w:rPr>
            </w:pPr>
            <w:r w:rsidRPr="00D20316">
              <w:rPr>
                <w:rStyle w:val="Hyperlink"/>
                <w:color w:val="auto"/>
                <w:sz w:val="18"/>
                <w:szCs w:val="18"/>
                <w:u w:val="none"/>
              </w:rPr>
              <w:t xml:space="preserve">Betydningen af gode karakterer fra gymnasiet sammenholdt med </w:t>
            </w:r>
            <w:proofErr w:type="spellStart"/>
            <w:r w:rsidRPr="00D20316">
              <w:rPr>
                <w:rStyle w:val="Hyperlink"/>
                <w:color w:val="auto"/>
                <w:sz w:val="18"/>
                <w:szCs w:val="18"/>
                <w:u w:val="none"/>
              </w:rPr>
              <w:t>sand</w:t>
            </w:r>
            <w:r>
              <w:rPr>
                <w:rStyle w:val="Hyperlink"/>
                <w:color w:val="auto"/>
                <w:sz w:val="18"/>
                <w:szCs w:val="18"/>
                <w:u w:val="none"/>
              </w:rPr>
              <w:t>-</w:t>
            </w:r>
            <w:r w:rsidRPr="00D20316">
              <w:rPr>
                <w:rStyle w:val="Hyperlink"/>
                <w:color w:val="auto"/>
                <w:sz w:val="18"/>
                <w:szCs w:val="18"/>
                <w:u w:val="none"/>
              </w:rPr>
              <w:t>synligheden</w:t>
            </w:r>
            <w:proofErr w:type="spellEnd"/>
            <w:r w:rsidRPr="00D20316">
              <w:rPr>
                <w:rStyle w:val="Hyperlink"/>
                <w:color w:val="auto"/>
                <w:sz w:val="18"/>
                <w:szCs w:val="18"/>
                <w:u w:val="none"/>
              </w:rPr>
              <w:t xml:space="preserve"> for </w:t>
            </w:r>
            <w:r w:rsidRPr="00D20316">
              <w:rPr>
                <w:rStyle w:val="Hyperlink"/>
                <w:color w:val="auto"/>
                <w:sz w:val="18"/>
                <w:szCs w:val="18"/>
                <w:u w:val="none"/>
              </w:rPr>
              <w:lastRenderedPageBreak/>
              <w:t>at gennemføre sin uddannelse og komme i job efterfølgende</w:t>
            </w:r>
          </w:p>
        </w:tc>
        <w:tc>
          <w:tcPr>
            <w:tcW w:w="1881" w:type="dxa"/>
          </w:tcPr>
          <w:p w:rsidR="00D20316" w:rsidRPr="00DC62AA" w:rsidRDefault="00F12C69" w:rsidP="00D20316">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hyperlink r:id="rId19" w:history="1">
              <w:r w:rsidR="00D20316" w:rsidRPr="00DC62AA">
                <w:rPr>
                  <w:rStyle w:val="Hyperlink"/>
                  <w:sz w:val="18"/>
                  <w:szCs w:val="18"/>
                </w:rPr>
                <w:t>https://www.eva.dk/videregaaende-uddannelse/karaktergennemsnittet-er-generelt-indikator-succes-studie-arbejdsliv</w:t>
              </w:r>
            </w:hyperlink>
          </w:p>
        </w:tc>
      </w:tr>
      <w:tr w:rsidR="00E06E05" w:rsidRPr="00DC62AA" w:rsidTr="00DC62AA">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1129" w:type="dxa"/>
          </w:tcPr>
          <w:p w:rsidR="00D20316" w:rsidRPr="00DC62AA" w:rsidRDefault="00D20316" w:rsidP="00D20316">
            <w:pPr>
              <w:pStyle w:val="Brdtekst"/>
              <w:ind w:left="0"/>
              <w:rPr>
                <w:sz w:val="18"/>
                <w:szCs w:val="18"/>
              </w:rPr>
            </w:pPr>
            <w:r w:rsidRPr="00DC62AA">
              <w:rPr>
                <w:sz w:val="18"/>
                <w:szCs w:val="18"/>
              </w:rPr>
              <w:t>EVA</w:t>
            </w:r>
          </w:p>
        </w:tc>
        <w:tc>
          <w:tcPr>
            <w:tcW w:w="2268" w:type="dxa"/>
          </w:tcPr>
          <w:p w:rsidR="00D20316" w:rsidRPr="00DC62AA" w:rsidRDefault="00D20316" w:rsidP="00D2031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 xml:space="preserve">Lang og social studiestart forebygger frafald </w:t>
            </w:r>
          </w:p>
        </w:tc>
        <w:tc>
          <w:tcPr>
            <w:tcW w:w="851" w:type="dxa"/>
          </w:tcPr>
          <w:p w:rsidR="00D20316" w:rsidRPr="00DC62AA" w:rsidRDefault="00D20316" w:rsidP="00D2031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10/08-2018</w:t>
            </w:r>
          </w:p>
        </w:tc>
        <w:tc>
          <w:tcPr>
            <w:tcW w:w="3273" w:type="dxa"/>
          </w:tcPr>
          <w:p w:rsidR="00D20316" w:rsidRPr="00D20316" w:rsidRDefault="00D20316" w:rsidP="00D20316">
            <w:pPr>
              <w:pStyle w:val="Brdtekst"/>
              <w:ind w:left="0"/>
              <w:cnfStyle w:val="000000100000" w:firstRow="0" w:lastRow="0" w:firstColumn="0" w:lastColumn="0" w:oddVBand="0" w:evenVBand="0" w:oddHBand="1" w:evenHBand="0" w:firstRowFirstColumn="0" w:firstRowLastColumn="0" w:lastRowFirstColumn="0" w:lastRowLastColumn="0"/>
              <w:rPr>
                <w:rStyle w:val="Hyperlink"/>
                <w:color w:val="auto"/>
                <w:sz w:val="18"/>
                <w:szCs w:val="18"/>
                <w:u w:val="none"/>
              </w:rPr>
            </w:pPr>
            <w:r w:rsidRPr="00D20316">
              <w:rPr>
                <w:rStyle w:val="Hyperlink"/>
                <w:color w:val="auto"/>
                <w:sz w:val="18"/>
                <w:szCs w:val="18"/>
                <w:u w:val="none"/>
              </w:rPr>
              <w:t>Undersøgelsen dokumenterer, at jo længere studiestarten er, og jo mere tilfredse de studerende er med det sociale aspekt ved mødet med det nye studium, des mindre er sandsynligheden for, at de falder fra.</w:t>
            </w:r>
          </w:p>
        </w:tc>
        <w:tc>
          <w:tcPr>
            <w:tcW w:w="1881" w:type="dxa"/>
          </w:tcPr>
          <w:p w:rsidR="00D20316" w:rsidRPr="00DC62AA" w:rsidRDefault="00F12C69" w:rsidP="00D20316">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hyperlink r:id="rId20" w:history="1">
              <w:r w:rsidR="00D20316" w:rsidRPr="00DC62AA">
                <w:rPr>
                  <w:rStyle w:val="Hyperlink"/>
                  <w:sz w:val="18"/>
                  <w:szCs w:val="18"/>
                </w:rPr>
                <w:t>https://www.eva.dk/videregaaende-uddannelse/lang-social-studiestart-forebygger-frafald</w:t>
              </w:r>
            </w:hyperlink>
          </w:p>
        </w:tc>
      </w:tr>
      <w:tr w:rsidR="00E06E05" w:rsidRPr="00DC62AA" w:rsidTr="00DC62AA">
        <w:trPr>
          <w:trHeight w:val="916"/>
        </w:trPr>
        <w:tc>
          <w:tcPr>
            <w:cnfStyle w:val="001000000000" w:firstRow="0" w:lastRow="0" w:firstColumn="1" w:lastColumn="0" w:oddVBand="0" w:evenVBand="0" w:oddHBand="0" w:evenHBand="0" w:firstRowFirstColumn="0" w:firstRowLastColumn="0" w:lastRowFirstColumn="0" w:lastRowLastColumn="0"/>
            <w:tcW w:w="1129" w:type="dxa"/>
          </w:tcPr>
          <w:p w:rsidR="00E06E05" w:rsidRPr="00DC62AA" w:rsidRDefault="00E06E05" w:rsidP="00E06E05">
            <w:pPr>
              <w:pStyle w:val="Brdtekst"/>
              <w:ind w:left="0"/>
              <w:rPr>
                <w:sz w:val="18"/>
                <w:szCs w:val="18"/>
              </w:rPr>
            </w:pPr>
            <w:r w:rsidRPr="00DC62AA">
              <w:rPr>
                <w:sz w:val="18"/>
                <w:szCs w:val="18"/>
              </w:rPr>
              <w:t>UFM</w:t>
            </w:r>
          </w:p>
        </w:tc>
        <w:tc>
          <w:tcPr>
            <w:tcW w:w="2268" w:type="dxa"/>
          </w:tcPr>
          <w:p w:rsidR="00E06E05" w:rsidRPr="00DC62AA" w:rsidRDefault="00E06E05" w:rsidP="00E06E05">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 xml:space="preserve">Frafald og studieskift </w:t>
            </w:r>
          </w:p>
        </w:tc>
        <w:tc>
          <w:tcPr>
            <w:tcW w:w="851" w:type="dxa"/>
          </w:tcPr>
          <w:p w:rsidR="00E06E05" w:rsidRPr="00DC62AA" w:rsidRDefault="00E06E05" w:rsidP="00E06E05">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22/03-2018</w:t>
            </w:r>
          </w:p>
        </w:tc>
        <w:tc>
          <w:tcPr>
            <w:tcW w:w="3273" w:type="dxa"/>
          </w:tcPr>
          <w:p w:rsidR="00E06E05" w:rsidRPr="00D20316" w:rsidRDefault="00E06E05" w:rsidP="00E06E05">
            <w:pPr>
              <w:pStyle w:val="Brdtekst"/>
              <w:ind w:left="0"/>
              <w:cnfStyle w:val="000000000000" w:firstRow="0" w:lastRow="0" w:firstColumn="0" w:lastColumn="0" w:oddVBand="0" w:evenVBand="0" w:oddHBand="0" w:evenHBand="0" w:firstRowFirstColumn="0" w:firstRowLastColumn="0" w:lastRowFirstColumn="0" w:lastRowLastColumn="0"/>
              <w:rPr>
                <w:rStyle w:val="Hyperlink"/>
                <w:color w:val="auto"/>
                <w:sz w:val="18"/>
                <w:szCs w:val="18"/>
                <w:u w:val="none"/>
              </w:rPr>
            </w:pPr>
            <w:r w:rsidRPr="00D20316">
              <w:rPr>
                <w:rStyle w:val="Hyperlink"/>
                <w:color w:val="auto"/>
                <w:sz w:val="18"/>
                <w:szCs w:val="18"/>
                <w:u w:val="none"/>
              </w:rPr>
              <w:t>Frafaldet på de videregående uddannelser har ligget uændret og højt i en lang årrække. Dette efterlader et stadigt behov for at forstå, hvad der resulterer i et afbrudt studieforløb.</w:t>
            </w:r>
          </w:p>
          <w:p w:rsidR="00E06E05" w:rsidRPr="00D20316" w:rsidRDefault="00E06E05" w:rsidP="00E06E05">
            <w:pPr>
              <w:pStyle w:val="Brdtekst"/>
              <w:ind w:left="0"/>
              <w:cnfStyle w:val="000000000000" w:firstRow="0" w:lastRow="0" w:firstColumn="0" w:lastColumn="0" w:oddVBand="0" w:evenVBand="0" w:oddHBand="0" w:evenHBand="0" w:firstRowFirstColumn="0" w:firstRowLastColumn="0" w:lastRowFirstColumn="0" w:lastRowLastColumn="0"/>
              <w:rPr>
                <w:rStyle w:val="Hyperlink"/>
                <w:color w:val="auto"/>
                <w:sz w:val="18"/>
                <w:szCs w:val="18"/>
                <w:u w:val="none"/>
              </w:rPr>
            </w:pPr>
            <w:r w:rsidRPr="00D20316">
              <w:rPr>
                <w:rStyle w:val="Hyperlink"/>
                <w:color w:val="auto"/>
                <w:sz w:val="18"/>
                <w:szCs w:val="18"/>
                <w:u w:val="none"/>
              </w:rPr>
              <w:t xml:space="preserve">- fokus på årsager til frafald </w:t>
            </w:r>
          </w:p>
        </w:tc>
        <w:tc>
          <w:tcPr>
            <w:tcW w:w="1881" w:type="dxa"/>
          </w:tcPr>
          <w:p w:rsidR="00E06E05" w:rsidRPr="00DC62AA" w:rsidRDefault="00F12C69" w:rsidP="00E06E05">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hyperlink r:id="rId21" w:history="1">
              <w:r w:rsidR="00E06E05" w:rsidRPr="00DC62AA">
                <w:rPr>
                  <w:rStyle w:val="Hyperlink"/>
                  <w:sz w:val="18"/>
                  <w:szCs w:val="18"/>
                </w:rPr>
                <w:t>https://ufm.dk/publikationer/2018/frafald-og-studieskift</w:t>
              </w:r>
            </w:hyperlink>
          </w:p>
          <w:p w:rsidR="00E06E05" w:rsidRPr="00DC62AA" w:rsidRDefault="00E06E05" w:rsidP="00E06E05">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E06E05" w:rsidRPr="00DC62AA" w:rsidTr="00DC62AA">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1129" w:type="dxa"/>
          </w:tcPr>
          <w:p w:rsidR="00E06E05" w:rsidRPr="00DC62AA" w:rsidRDefault="00E06E05" w:rsidP="00E06E05">
            <w:pPr>
              <w:pStyle w:val="Brdtekst"/>
              <w:ind w:left="0"/>
              <w:rPr>
                <w:sz w:val="18"/>
                <w:szCs w:val="18"/>
              </w:rPr>
            </w:pPr>
            <w:r w:rsidRPr="00DC62AA">
              <w:rPr>
                <w:sz w:val="18"/>
                <w:szCs w:val="18"/>
              </w:rPr>
              <w:t>UFM</w:t>
            </w:r>
          </w:p>
        </w:tc>
        <w:tc>
          <w:tcPr>
            <w:tcW w:w="2268" w:type="dxa"/>
          </w:tcPr>
          <w:p w:rsidR="00E06E05" w:rsidRPr="00DC62AA" w:rsidRDefault="00E06E05" w:rsidP="00E06E05">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 xml:space="preserve">Hver fjerde studerende falder fra </w:t>
            </w:r>
          </w:p>
        </w:tc>
        <w:tc>
          <w:tcPr>
            <w:tcW w:w="851" w:type="dxa"/>
          </w:tcPr>
          <w:p w:rsidR="00E06E05" w:rsidRPr="00DC62AA" w:rsidRDefault="00E06E05" w:rsidP="00E06E05">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27/07-2017</w:t>
            </w:r>
          </w:p>
        </w:tc>
        <w:tc>
          <w:tcPr>
            <w:tcW w:w="3273" w:type="dxa"/>
          </w:tcPr>
          <w:p w:rsidR="00E06E05" w:rsidRPr="00DC62AA" w:rsidRDefault="00E06E05" w:rsidP="00E06E05">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Analysenotat: generel data om frafald</w:t>
            </w:r>
          </w:p>
        </w:tc>
        <w:tc>
          <w:tcPr>
            <w:tcW w:w="1881" w:type="dxa"/>
          </w:tcPr>
          <w:p w:rsidR="00E06E05" w:rsidRPr="00DC62AA" w:rsidRDefault="00F12C69" w:rsidP="00E06E05">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hyperlink r:id="rId22" w:history="1">
              <w:r w:rsidR="00E06E05" w:rsidRPr="00DC62AA">
                <w:rPr>
                  <w:rStyle w:val="Hyperlink"/>
                  <w:sz w:val="18"/>
                  <w:szCs w:val="18"/>
                </w:rPr>
                <w:t>https://ufm.dk/aktuelt/pressemeddelelser/2017/hver-fjerde-studerende-falder-fra</w:t>
              </w:r>
            </w:hyperlink>
          </w:p>
        </w:tc>
      </w:tr>
      <w:tr w:rsidR="00E06E05" w:rsidRPr="00DC62AA" w:rsidTr="00DC62AA">
        <w:trPr>
          <w:trHeight w:val="916"/>
        </w:trPr>
        <w:tc>
          <w:tcPr>
            <w:cnfStyle w:val="001000000000" w:firstRow="0" w:lastRow="0" w:firstColumn="1" w:lastColumn="0" w:oddVBand="0" w:evenVBand="0" w:oddHBand="0" w:evenHBand="0" w:firstRowFirstColumn="0" w:firstRowLastColumn="0" w:lastRowFirstColumn="0" w:lastRowLastColumn="0"/>
            <w:tcW w:w="1129" w:type="dxa"/>
          </w:tcPr>
          <w:p w:rsidR="00E06E05" w:rsidRPr="00DC62AA" w:rsidRDefault="00E06E05" w:rsidP="00E06E05">
            <w:pPr>
              <w:pStyle w:val="Brdtekst"/>
              <w:ind w:left="0"/>
              <w:rPr>
                <w:sz w:val="18"/>
                <w:szCs w:val="18"/>
              </w:rPr>
            </w:pPr>
            <w:r w:rsidRPr="00DC62AA">
              <w:rPr>
                <w:sz w:val="18"/>
                <w:szCs w:val="18"/>
              </w:rPr>
              <w:t>UFM</w:t>
            </w:r>
          </w:p>
        </w:tc>
        <w:tc>
          <w:tcPr>
            <w:tcW w:w="2268" w:type="dxa"/>
          </w:tcPr>
          <w:p w:rsidR="00E06E05" w:rsidRPr="00DC62AA" w:rsidRDefault="00E06E05" w:rsidP="00E06E05">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 xml:space="preserve">Registeranalyse – </w:t>
            </w:r>
            <w:proofErr w:type="spellStart"/>
            <w:r w:rsidRPr="00DC62AA">
              <w:rPr>
                <w:sz w:val="18"/>
                <w:szCs w:val="18"/>
              </w:rPr>
              <w:t>Engelsks</w:t>
            </w:r>
            <w:r>
              <w:rPr>
                <w:sz w:val="18"/>
                <w:szCs w:val="18"/>
              </w:rPr>
              <w:t>-</w:t>
            </w:r>
            <w:r w:rsidRPr="00DC62AA">
              <w:rPr>
                <w:sz w:val="18"/>
                <w:szCs w:val="18"/>
              </w:rPr>
              <w:t>progede</w:t>
            </w:r>
            <w:proofErr w:type="spellEnd"/>
            <w:r w:rsidRPr="00DC62AA">
              <w:rPr>
                <w:sz w:val="18"/>
                <w:szCs w:val="18"/>
              </w:rPr>
              <w:t xml:space="preserve"> erhvervsakademi- og professionsbachelor</w:t>
            </w:r>
            <w:r>
              <w:rPr>
                <w:sz w:val="18"/>
                <w:szCs w:val="18"/>
              </w:rPr>
              <w:t>-</w:t>
            </w:r>
            <w:r w:rsidRPr="00DC62AA">
              <w:rPr>
                <w:sz w:val="18"/>
                <w:szCs w:val="18"/>
              </w:rPr>
              <w:t xml:space="preserve">uddannelser </w:t>
            </w:r>
            <w:r w:rsidRPr="00DC62AA">
              <w:rPr>
                <w:i/>
                <w:sz w:val="18"/>
                <w:szCs w:val="18"/>
              </w:rPr>
              <w:t>(Herunder de studerendes adfærd under uddannelsen - frafald og studietid)</w:t>
            </w:r>
            <w:r w:rsidRPr="00DC62AA">
              <w:rPr>
                <w:sz w:val="18"/>
                <w:szCs w:val="18"/>
              </w:rPr>
              <w:t xml:space="preserve"> </w:t>
            </w:r>
          </w:p>
        </w:tc>
        <w:tc>
          <w:tcPr>
            <w:tcW w:w="851" w:type="dxa"/>
          </w:tcPr>
          <w:p w:rsidR="00E06E05" w:rsidRPr="00DC62AA" w:rsidRDefault="00E06E05" w:rsidP="00E06E05">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30/03-2017</w:t>
            </w:r>
          </w:p>
        </w:tc>
        <w:tc>
          <w:tcPr>
            <w:tcW w:w="3273" w:type="dxa"/>
          </w:tcPr>
          <w:p w:rsidR="00E06E05" w:rsidRPr="00D20316" w:rsidRDefault="00E06E05" w:rsidP="00E06E05">
            <w:pPr>
              <w:pStyle w:val="Brdtekst"/>
              <w:ind w:left="0"/>
              <w:cnfStyle w:val="000000000000" w:firstRow="0" w:lastRow="0" w:firstColumn="0" w:lastColumn="0" w:oddVBand="0" w:evenVBand="0" w:oddHBand="0" w:evenHBand="0" w:firstRowFirstColumn="0" w:firstRowLastColumn="0" w:lastRowFirstColumn="0" w:lastRowLastColumn="0"/>
              <w:rPr>
                <w:rStyle w:val="Hyperlink"/>
                <w:color w:val="auto"/>
                <w:sz w:val="18"/>
                <w:szCs w:val="18"/>
                <w:u w:val="none"/>
              </w:rPr>
            </w:pPr>
            <w:r w:rsidRPr="00D20316">
              <w:rPr>
                <w:rStyle w:val="Hyperlink"/>
                <w:color w:val="auto"/>
                <w:sz w:val="18"/>
                <w:szCs w:val="18"/>
                <w:u w:val="none"/>
              </w:rPr>
              <w:t xml:space="preserve">Frafaldsdata på gennemførelsestid for engelsksprogede studerende. </w:t>
            </w:r>
          </w:p>
        </w:tc>
        <w:tc>
          <w:tcPr>
            <w:tcW w:w="1881" w:type="dxa"/>
          </w:tcPr>
          <w:p w:rsidR="00E06E05" w:rsidRPr="00DC62AA" w:rsidRDefault="00F12C69" w:rsidP="00E06E05">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hyperlink r:id="rId23" w:history="1">
              <w:r w:rsidR="00E06E05" w:rsidRPr="00DC62AA">
                <w:rPr>
                  <w:rStyle w:val="Hyperlink"/>
                  <w:sz w:val="18"/>
                  <w:szCs w:val="18"/>
                </w:rPr>
                <w:t>https://ufm.dk/publikationer/2017/registeranalyse-engelsksprogede-erhvervsakademi-og-professionsbacheloruddannelser</w:t>
              </w:r>
            </w:hyperlink>
          </w:p>
        </w:tc>
      </w:tr>
      <w:tr w:rsidR="00E06E05" w:rsidRPr="00DC62AA" w:rsidTr="00DC62AA">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1129" w:type="dxa"/>
          </w:tcPr>
          <w:p w:rsidR="00E06E05" w:rsidRPr="00DC62AA" w:rsidRDefault="00E06E05" w:rsidP="00E06E05">
            <w:pPr>
              <w:pStyle w:val="Brdtekst"/>
              <w:ind w:left="0"/>
              <w:rPr>
                <w:sz w:val="18"/>
                <w:szCs w:val="18"/>
              </w:rPr>
            </w:pPr>
            <w:r w:rsidRPr="00DC62AA">
              <w:rPr>
                <w:sz w:val="18"/>
                <w:szCs w:val="18"/>
              </w:rPr>
              <w:t>UFM</w:t>
            </w:r>
          </w:p>
        </w:tc>
        <w:tc>
          <w:tcPr>
            <w:tcW w:w="2268" w:type="dxa"/>
          </w:tcPr>
          <w:p w:rsidR="00E06E05" w:rsidRPr="00DC62AA" w:rsidRDefault="00E06E05" w:rsidP="00E06E05">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Rapport om evaluering af optagelsessamtaler på læreruddannelsen</w:t>
            </w:r>
          </w:p>
        </w:tc>
        <w:tc>
          <w:tcPr>
            <w:tcW w:w="851" w:type="dxa"/>
          </w:tcPr>
          <w:p w:rsidR="00E06E05" w:rsidRPr="00DC62AA" w:rsidRDefault="00E06E05" w:rsidP="00E06E05">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14/03-2016</w:t>
            </w:r>
          </w:p>
        </w:tc>
        <w:tc>
          <w:tcPr>
            <w:tcW w:w="3273" w:type="dxa"/>
          </w:tcPr>
          <w:p w:rsidR="00E06E05" w:rsidRPr="00D20316" w:rsidRDefault="00E06E05" w:rsidP="00E06E05">
            <w:pPr>
              <w:pStyle w:val="Brdtekst"/>
              <w:ind w:left="0"/>
              <w:cnfStyle w:val="000000100000" w:firstRow="0" w:lastRow="0" w:firstColumn="0" w:lastColumn="0" w:oddVBand="0" w:evenVBand="0" w:oddHBand="1" w:evenHBand="0" w:firstRowFirstColumn="0" w:firstRowLastColumn="0" w:lastRowFirstColumn="0" w:lastRowLastColumn="0"/>
              <w:rPr>
                <w:rStyle w:val="Hyperlink"/>
                <w:color w:val="auto"/>
                <w:sz w:val="18"/>
                <w:szCs w:val="18"/>
                <w:u w:val="none"/>
              </w:rPr>
            </w:pPr>
            <w:r w:rsidRPr="00D20316">
              <w:rPr>
                <w:rStyle w:val="Hyperlink"/>
                <w:color w:val="auto"/>
                <w:sz w:val="18"/>
                <w:szCs w:val="18"/>
                <w:u w:val="none"/>
              </w:rPr>
              <w:t xml:space="preserve">Optagelsessamtalerne har været en medvirkende årsag til, at såvel </w:t>
            </w:r>
            <w:proofErr w:type="spellStart"/>
            <w:r w:rsidRPr="00D20316">
              <w:rPr>
                <w:rStyle w:val="Hyperlink"/>
                <w:color w:val="auto"/>
                <w:sz w:val="18"/>
                <w:szCs w:val="18"/>
                <w:u w:val="none"/>
              </w:rPr>
              <w:t>ansøg</w:t>
            </w:r>
            <w:r>
              <w:rPr>
                <w:rStyle w:val="Hyperlink"/>
                <w:color w:val="auto"/>
                <w:sz w:val="18"/>
                <w:szCs w:val="18"/>
                <w:u w:val="none"/>
              </w:rPr>
              <w:t>-</w:t>
            </w:r>
            <w:r w:rsidRPr="00D20316">
              <w:rPr>
                <w:rStyle w:val="Hyperlink"/>
                <w:color w:val="auto"/>
                <w:sz w:val="18"/>
                <w:szCs w:val="18"/>
                <w:u w:val="none"/>
              </w:rPr>
              <w:t>ningen</w:t>
            </w:r>
            <w:proofErr w:type="spellEnd"/>
            <w:r w:rsidRPr="00D20316">
              <w:rPr>
                <w:rStyle w:val="Hyperlink"/>
                <w:color w:val="auto"/>
                <w:sz w:val="18"/>
                <w:szCs w:val="18"/>
                <w:u w:val="none"/>
              </w:rPr>
              <w:t xml:space="preserve"> som optaget på læreruddannelsen har ændret sig med indførelsen af optagelsessamtalerne.  </w:t>
            </w:r>
          </w:p>
        </w:tc>
        <w:tc>
          <w:tcPr>
            <w:tcW w:w="1881" w:type="dxa"/>
          </w:tcPr>
          <w:p w:rsidR="00E06E05" w:rsidRPr="00DC62AA" w:rsidRDefault="00F12C69" w:rsidP="00E06E05">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hyperlink r:id="rId24" w:history="1">
              <w:r w:rsidR="00E06E05" w:rsidRPr="00DC62AA">
                <w:rPr>
                  <w:rStyle w:val="Hyperlink"/>
                  <w:sz w:val="18"/>
                  <w:szCs w:val="18"/>
                </w:rPr>
                <w:t>https://ufm.dk/publikationer/2016/rapport-om-evaluering-af-optagelsessamtaler-pa-laereruddannelsen</w:t>
              </w:r>
            </w:hyperlink>
          </w:p>
        </w:tc>
      </w:tr>
      <w:tr w:rsidR="00E06E05" w:rsidRPr="00DC62AA" w:rsidTr="00DC62AA">
        <w:trPr>
          <w:trHeight w:val="916"/>
        </w:trPr>
        <w:tc>
          <w:tcPr>
            <w:cnfStyle w:val="001000000000" w:firstRow="0" w:lastRow="0" w:firstColumn="1" w:lastColumn="0" w:oddVBand="0" w:evenVBand="0" w:oddHBand="0" w:evenHBand="0" w:firstRowFirstColumn="0" w:firstRowLastColumn="0" w:lastRowFirstColumn="0" w:lastRowLastColumn="0"/>
            <w:tcW w:w="1129" w:type="dxa"/>
          </w:tcPr>
          <w:p w:rsidR="00E06E05" w:rsidRPr="00DC62AA" w:rsidRDefault="00E06E05" w:rsidP="00E06E05">
            <w:pPr>
              <w:pStyle w:val="Brdtekst"/>
              <w:ind w:left="0"/>
              <w:rPr>
                <w:sz w:val="18"/>
                <w:szCs w:val="18"/>
              </w:rPr>
            </w:pPr>
            <w:r w:rsidRPr="00DC62AA">
              <w:rPr>
                <w:sz w:val="18"/>
                <w:szCs w:val="18"/>
              </w:rPr>
              <w:lastRenderedPageBreak/>
              <w:t>KORA</w:t>
            </w:r>
          </w:p>
        </w:tc>
        <w:tc>
          <w:tcPr>
            <w:tcW w:w="2268" w:type="dxa"/>
          </w:tcPr>
          <w:p w:rsidR="00E06E05" w:rsidRPr="00DC62AA" w:rsidRDefault="00E06E05" w:rsidP="00E06E05">
            <w:pPr>
              <w:pStyle w:val="Brdtekst"/>
              <w:ind w:left="0"/>
              <w:jc w:val="left"/>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Frafald på professions</w:t>
            </w:r>
            <w:r>
              <w:rPr>
                <w:sz w:val="18"/>
                <w:szCs w:val="18"/>
              </w:rPr>
              <w:t>-</w:t>
            </w:r>
            <w:r w:rsidRPr="00DC62AA">
              <w:rPr>
                <w:sz w:val="18"/>
                <w:szCs w:val="18"/>
              </w:rPr>
              <w:t>bacheloruddannelserne</w:t>
            </w:r>
          </w:p>
          <w:p w:rsidR="00E06E05" w:rsidRPr="00DC62AA" w:rsidRDefault="00E06E05" w:rsidP="00E06E05">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 xml:space="preserve">- Hvordan klarer </w:t>
            </w:r>
            <w:proofErr w:type="spellStart"/>
            <w:r w:rsidRPr="00DC62AA">
              <w:rPr>
                <w:sz w:val="18"/>
                <w:szCs w:val="18"/>
              </w:rPr>
              <w:t>uddan</w:t>
            </w:r>
            <w:r>
              <w:rPr>
                <w:sz w:val="18"/>
                <w:szCs w:val="18"/>
              </w:rPr>
              <w:t>-</w:t>
            </w:r>
            <w:r w:rsidRPr="00DC62AA">
              <w:rPr>
                <w:sz w:val="18"/>
                <w:szCs w:val="18"/>
              </w:rPr>
              <w:t>nelsesinstitutionerne</w:t>
            </w:r>
            <w:proofErr w:type="spellEnd"/>
            <w:r w:rsidRPr="00DC62AA">
              <w:rPr>
                <w:sz w:val="18"/>
                <w:szCs w:val="18"/>
              </w:rPr>
              <w:t xml:space="preserve"> sig?</w:t>
            </w:r>
          </w:p>
        </w:tc>
        <w:tc>
          <w:tcPr>
            <w:tcW w:w="851" w:type="dxa"/>
          </w:tcPr>
          <w:p w:rsidR="00E06E05" w:rsidRPr="00DC62AA" w:rsidRDefault="00E06E05" w:rsidP="00E06E05">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Oktober 2010</w:t>
            </w:r>
          </w:p>
        </w:tc>
        <w:tc>
          <w:tcPr>
            <w:tcW w:w="3273" w:type="dxa"/>
          </w:tcPr>
          <w:p w:rsidR="00E06E05" w:rsidRPr="00D20316" w:rsidRDefault="00E06E05" w:rsidP="00E06E05">
            <w:pPr>
              <w:pStyle w:val="Brdtekst"/>
              <w:ind w:left="0"/>
              <w:cnfStyle w:val="000000000000" w:firstRow="0" w:lastRow="0" w:firstColumn="0" w:lastColumn="0" w:oddVBand="0" w:evenVBand="0" w:oddHBand="0" w:evenHBand="0" w:firstRowFirstColumn="0" w:firstRowLastColumn="0" w:lastRowFirstColumn="0" w:lastRowLastColumn="0"/>
              <w:rPr>
                <w:rStyle w:val="Hyperlink"/>
                <w:color w:val="auto"/>
                <w:sz w:val="18"/>
                <w:szCs w:val="18"/>
                <w:u w:val="none"/>
              </w:rPr>
            </w:pPr>
            <w:r w:rsidRPr="00D20316">
              <w:rPr>
                <w:rStyle w:val="Hyperlink"/>
                <w:color w:val="auto"/>
                <w:sz w:val="18"/>
                <w:szCs w:val="18"/>
                <w:u w:val="none"/>
              </w:rPr>
              <w:t xml:space="preserve">Undersøgelsen har fokus på fire </w:t>
            </w:r>
            <w:proofErr w:type="spellStart"/>
            <w:r w:rsidRPr="00D20316">
              <w:rPr>
                <w:rStyle w:val="Hyperlink"/>
                <w:color w:val="auto"/>
                <w:sz w:val="18"/>
                <w:szCs w:val="18"/>
                <w:u w:val="none"/>
              </w:rPr>
              <w:t>uddan</w:t>
            </w:r>
            <w:r>
              <w:rPr>
                <w:rStyle w:val="Hyperlink"/>
                <w:color w:val="auto"/>
                <w:sz w:val="18"/>
                <w:szCs w:val="18"/>
                <w:u w:val="none"/>
              </w:rPr>
              <w:t>-</w:t>
            </w:r>
            <w:r w:rsidRPr="00D20316">
              <w:rPr>
                <w:rStyle w:val="Hyperlink"/>
                <w:color w:val="auto"/>
                <w:sz w:val="18"/>
                <w:szCs w:val="18"/>
                <w:u w:val="none"/>
              </w:rPr>
              <w:t>nelsesretninger</w:t>
            </w:r>
            <w:proofErr w:type="spellEnd"/>
            <w:r w:rsidRPr="00D20316">
              <w:rPr>
                <w:rStyle w:val="Hyperlink"/>
                <w:color w:val="auto"/>
                <w:sz w:val="18"/>
                <w:szCs w:val="18"/>
                <w:u w:val="none"/>
              </w:rPr>
              <w:t>: ingeniør-/</w:t>
            </w:r>
            <w:proofErr w:type="spellStart"/>
            <w:r w:rsidRPr="00D20316">
              <w:rPr>
                <w:rStyle w:val="Hyperlink"/>
                <w:color w:val="auto"/>
                <w:sz w:val="18"/>
                <w:szCs w:val="18"/>
                <w:u w:val="none"/>
              </w:rPr>
              <w:t>bygningskon</w:t>
            </w:r>
            <w:r>
              <w:rPr>
                <w:rStyle w:val="Hyperlink"/>
                <w:color w:val="auto"/>
                <w:sz w:val="18"/>
                <w:szCs w:val="18"/>
                <w:u w:val="none"/>
              </w:rPr>
              <w:t>-</w:t>
            </w:r>
            <w:r w:rsidRPr="00D20316">
              <w:rPr>
                <w:rStyle w:val="Hyperlink"/>
                <w:color w:val="auto"/>
                <w:sz w:val="18"/>
                <w:szCs w:val="18"/>
                <w:u w:val="none"/>
              </w:rPr>
              <w:t>struktør</w:t>
            </w:r>
            <w:proofErr w:type="spellEnd"/>
            <w:r w:rsidRPr="00D20316">
              <w:rPr>
                <w:rStyle w:val="Hyperlink"/>
                <w:color w:val="auto"/>
                <w:sz w:val="18"/>
                <w:szCs w:val="18"/>
                <w:u w:val="none"/>
              </w:rPr>
              <w:t>, sygeplejerske, pædagog og lærer; hvad påvirker frafaldet på de 4 uddannelser og hvilke karakteristika har de elever som overvejer frafald</w:t>
            </w:r>
          </w:p>
        </w:tc>
        <w:tc>
          <w:tcPr>
            <w:tcW w:w="1881" w:type="dxa"/>
          </w:tcPr>
          <w:p w:rsidR="00E06E05" w:rsidRPr="00DC62AA" w:rsidRDefault="00F12C69" w:rsidP="00E06E05">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hyperlink r:id="rId25" w:history="1">
              <w:r w:rsidR="00E06E05" w:rsidRPr="00DC62AA">
                <w:rPr>
                  <w:rStyle w:val="Hyperlink"/>
                  <w:sz w:val="18"/>
                  <w:szCs w:val="18"/>
                </w:rPr>
                <w:t>https://www.kora.dk/udgivelser/udgivelse/i3587/Frafald-paa-professionsbacheloruddannelserne</w:t>
              </w:r>
            </w:hyperlink>
          </w:p>
        </w:tc>
      </w:tr>
      <w:tr w:rsidR="00E06E05" w:rsidRPr="00DC62AA" w:rsidTr="00DC62AA">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1129" w:type="dxa"/>
          </w:tcPr>
          <w:p w:rsidR="00E06E05" w:rsidRPr="00DC62AA" w:rsidRDefault="00E06E05" w:rsidP="00E06E05">
            <w:pPr>
              <w:pStyle w:val="Brdtekst"/>
              <w:ind w:left="0"/>
              <w:rPr>
                <w:sz w:val="18"/>
                <w:szCs w:val="18"/>
              </w:rPr>
            </w:pPr>
            <w:r w:rsidRPr="00DC62AA">
              <w:rPr>
                <w:sz w:val="18"/>
                <w:szCs w:val="18"/>
              </w:rPr>
              <w:t>KORA</w:t>
            </w:r>
          </w:p>
        </w:tc>
        <w:tc>
          <w:tcPr>
            <w:tcW w:w="2268" w:type="dxa"/>
          </w:tcPr>
          <w:p w:rsidR="00E06E05" w:rsidRDefault="00E06E05" w:rsidP="00E06E05">
            <w:pPr>
              <w:pStyle w:val="Brdtekst"/>
              <w:spacing w:after="0"/>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Professionsbacheloruddannelserne</w:t>
            </w:r>
          </w:p>
          <w:p w:rsidR="00E06E05" w:rsidRPr="00DC62AA" w:rsidRDefault="00E06E05" w:rsidP="00E06E05">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 xml:space="preserve">- De studerendes vurdering af studiemiljø, studieformer og motivation for at </w:t>
            </w:r>
            <w:proofErr w:type="spellStart"/>
            <w:r w:rsidRPr="00DC62AA">
              <w:rPr>
                <w:sz w:val="18"/>
                <w:szCs w:val="18"/>
              </w:rPr>
              <w:t>gen</w:t>
            </w:r>
            <w:r>
              <w:rPr>
                <w:sz w:val="18"/>
                <w:szCs w:val="18"/>
              </w:rPr>
              <w:t>-</w:t>
            </w:r>
            <w:r w:rsidRPr="00DC62AA">
              <w:rPr>
                <w:sz w:val="18"/>
                <w:szCs w:val="18"/>
              </w:rPr>
              <w:t>nemføre</w:t>
            </w:r>
            <w:proofErr w:type="spellEnd"/>
          </w:p>
        </w:tc>
        <w:tc>
          <w:tcPr>
            <w:tcW w:w="851" w:type="dxa"/>
          </w:tcPr>
          <w:p w:rsidR="00E06E05" w:rsidRPr="00DC62AA" w:rsidRDefault="00E06E05" w:rsidP="00E06E05">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Oktober 2008</w:t>
            </w:r>
          </w:p>
        </w:tc>
        <w:tc>
          <w:tcPr>
            <w:tcW w:w="3273" w:type="dxa"/>
          </w:tcPr>
          <w:p w:rsidR="00E06E05" w:rsidRPr="00D20316" w:rsidRDefault="00E06E05" w:rsidP="00E06E05">
            <w:pPr>
              <w:pStyle w:val="Brdtekst"/>
              <w:ind w:left="0"/>
              <w:cnfStyle w:val="000000100000" w:firstRow="0" w:lastRow="0" w:firstColumn="0" w:lastColumn="0" w:oddVBand="0" w:evenVBand="0" w:oddHBand="1" w:evenHBand="0" w:firstRowFirstColumn="0" w:firstRowLastColumn="0" w:lastRowFirstColumn="0" w:lastRowLastColumn="0"/>
              <w:rPr>
                <w:rStyle w:val="Hyperlink"/>
                <w:color w:val="auto"/>
                <w:sz w:val="18"/>
                <w:szCs w:val="18"/>
                <w:u w:val="none"/>
              </w:rPr>
            </w:pPr>
            <w:r w:rsidRPr="00D20316">
              <w:rPr>
                <w:rStyle w:val="Hyperlink"/>
                <w:color w:val="auto"/>
                <w:sz w:val="18"/>
                <w:szCs w:val="18"/>
                <w:u w:val="none"/>
              </w:rPr>
              <w:t xml:space="preserve">2 semesters studerendes tanker omkring at afbryde deres uddannelse med fokus på uddannelsens indhold og tilrettelæggelse, det sociale miljø, lærer-elev forhold mv. </w:t>
            </w:r>
          </w:p>
        </w:tc>
        <w:tc>
          <w:tcPr>
            <w:tcW w:w="1881" w:type="dxa"/>
          </w:tcPr>
          <w:p w:rsidR="00E06E05" w:rsidRPr="00DC62AA" w:rsidRDefault="00F12C69" w:rsidP="00E06E05">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hyperlink r:id="rId26" w:history="1">
              <w:r w:rsidR="00E06E05" w:rsidRPr="00DC62AA">
                <w:rPr>
                  <w:rStyle w:val="Hyperlink"/>
                  <w:sz w:val="18"/>
                  <w:szCs w:val="18"/>
                </w:rPr>
                <w:t>https://www.kora.dk/udgivelser/udgivelse/i3714/Professionsbacheloruddannelserne</w:t>
              </w:r>
            </w:hyperlink>
          </w:p>
          <w:p w:rsidR="00E06E05" w:rsidRPr="00DC62AA" w:rsidRDefault="00E06E05" w:rsidP="00E06E05">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E06E05" w:rsidRPr="00DC62AA" w:rsidTr="00DC62AA">
        <w:trPr>
          <w:trHeight w:val="916"/>
        </w:trPr>
        <w:tc>
          <w:tcPr>
            <w:cnfStyle w:val="001000000000" w:firstRow="0" w:lastRow="0" w:firstColumn="1" w:lastColumn="0" w:oddVBand="0" w:evenVBand="0" w:oddHBand="0" w:evenHBand="0" w:firstRowFirstColumn="0" w:firstRowLastColumn="0" w:lastRowFirstColumn="0" w:lastRowLastColumn="0"/>
            <w:tcW w:w="1129" w:type="dxa"/>
          </w:tcPr>
          <w:p w:rsidR="00E06E05" w:rsidRPr="00DC62AA" w:rsidRDefault="00E06E05" w:rsidP="00E06E05">
            <w:pPr>
              <w:pStyle w:val="Brdtekst"/>
              <w:ind w:left="0"/>
              <w:rPr>
                <w:sz w:val="18"/>
                <w:szCs w:val="18"/>
              </w:rPr>
            </w:pPr>
            <w:r w:rsidRPr="00DC62AA">
              <w:rPr>
                <w:sz w:val="18"/>
                <w:szCs w:val="18"/>
              </w:rPr>
              <w:t>SDU</w:t>
            </w:r>
          </w:p>
        </w:tc>
        <w:tc>
          <w:tcPr>
            <w:tcW w:w="2268" w:type="dxa"/>
          </w:tcPr>
          <w:p w:rsidR="00E06E05" w:rsidRPr="00DC62AA" w:rsidRDefault="00E06E05" w:rsidP="00E06E05">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Studiemiljø og frafald på videregående uddannelser: Betydningen af under</w:t>
            </w:r>
            <w:r>
              <w:rPr>
                <w:sz w:val="18"/>
                <w:szCs w:val="18"/>
              </w:rPr>
              <w:t>-</w:t>
            </w:r>
            <w:r w:rsidRPr="00DC62AA">
              <w:rPr>
                <w:sz w:val="18"/>
                <w:szCs w:val="18"/>
              </w:rPr>
              <w:t>visning, faglig identifikation og social integration</w:t>
            </w:r>
          </w:p>
        </w:tc>
        <w:tc>
          <w:tcPr>
            <w:tcW w:w="851" w:type="dxa"/>
          </w:tcPr>
          <w:p w:rsidR="00E06E05" w:rsidRPr="00DC62AA" w:rsidRDefault="00E06E05" w:rsidP="00E06E05">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r w:rsidRPr="00DC62AA">
              <w:rPr>
                <w:sz w:val="18"/>
                <w:szCs w:val="18"/>
              </w:rPr>
              <w:t>2018</w:t>
            </w:r>
          </w:p>
        </w:tc>
        <w:tc>
          <w:tcPr>
            <w:tcW w:w="3273" w:type="dxa"/>
          </w:tcPr>
          <w:p w:rsidR="00E06E05" w:rsidRPr="00D20316" w:rsidRDefault="00E06E05" w:rsidP="00E06E05">
            <w:pPr>
              <w:pStyle w:val="Brdtekst"/>
              <w:ind w:left="0"/>
              <w:cnfStyle w:val="000000000000" w:firstRow="0" w:lastRow="0" w:firstColumn="0" w:lastColumn="0" w:oddVBand="0" w:evenVBand="0" w:oddHBand="0" w:evenHBand="0" w:firstRowFirstColumn="0" w:firstRowLastColumn="0" w:lastRowFirstColumn="0" w:lastRowLastColumn="0"/>
              <w:rPr>
                <w:rStyle w:val="Hyperlink"/>
                <w:color w:val="auto"/>
                <w:sz w:val="18"/>
                <w:szCs w:val="18"/>
                <w:u w:val="none"/>
              </w:rPr>
            </w:pPr>
            <w:r w:rsidRPr="00D20316">
              <w:rPr>
                <w:rStyle w:val="Hyperlink"/>
                <w:color w:val="auto"/>
                <w:sz w:val="18"/>
                <w:szCs w:val="18"/>
                <w:u w:val="none"/>
              </w:rPr>
              <w:t xml:space="preserve">Undersøgelsen identificerer en række studiemiljøfaktorer som har en relation til frafald, med særlig fokus på det faglige, det sociale og undervisningen. </w:t>
            </w:r>
          </w:p>
          <w:p w:rsidR="00E06E05" w:rsidRPr="00D20316" w:rsidRDefault="00E06E05" w:rsidP="00E06E05">
            <w:pPr>
              <w:pStyle w:val="Brdtekst"/>
              <w:ind w:left="0"/>
              <w:cnfStyle w:val="000000000000" w:firstRow="0" w:lastRow="0" w:firstColumn="0" w:lastColumn="0" w:oddVBand="0" w:evenVBand="0" w:oddHBand="0" w:evenHBand="0" w:firstRowFirstColumn="0" w:firstRowLastColumn="0" w:lastRowFirstColumn="0" w:lastRowLastColumn="0"/>
              <w:rPr>
                <w:rStyle w:val="Hyperlink"/>
                <w:color w:val="auto"/>
                <w:sz w:val="18"/>
                <w:szCs w:val="18"/>
                <w:u w:val="none"/>
              </w:rPr>
            </w:pPr>
            <w:r w:rsidRPr="00D20316">
              <w:rPr>
                <w:rStyle w:val="Hyperlink"/>
                <w:color w:val="auto"/>
                <w:sz w:val="18"/>
                <w:szCs w:val="18"/>
                <w:u w:val="none"/>
              </w:rPr>
              <w:t xml:space="preserve">- Artikel fra Ane Qvortrup </w:t>
            </w:r>
          </w:p>
        </w:tc>
        <w:tc>
          <w:tcPr>
            <w:tcW w:w="1881" w:type="dxa"/>
          </w:tcPr>
          <w:p w:rsidR="00E06E05" w:rsidRPr="00DC62AA" w:rsidRDefault="00F12C69" w:rsidP="00E06E05">
            <w:pPr>
              <w:pStyle w:val="Brdtekst"/>
              <w:ind w:left="0"/>
              <w:cnfStyle w:val="000000000000" w:firstRow="0" w:lastRow="0" w:firstColumn="0" w:lastColumn="0" w:oddVBand="0" w:evenVBand="0" w:oddHBand="0" w:evenHBand="0" w:firstRowFirstColumn="0" w:firstRowLastColumn="0" w:lastRowFirstColumn="0" w:lastRowLastColumn="0"/>
              <w:rPr>
                <w:sz w:val="18"/>
                <w:szCs w:val="18"/>
              </w:rPr>
            </w:pPr>
            <w:hyperlink r:id="rId27" w:history="1">
              <w:r w:rsidR="00E06E05" w:rsidRPr="00DC62AA">
                <w:rPr>
                  <w:rStyle w:val="Hyperlink"/>
                  <w:sz w:val="18"/>
                  <w:szCs w:val="18"/>
                </w:rPr>
                <w:t>http://findresearcher.sdu.dk/portal/da/publications/studiemiljoe-og-frafald-paa-videregaaende-uddannelser(47e14ba0-f527-4c49-81a4-28cd60b30823).html</w:t>
              </w:r>
            </w:hyperlink>
          </w:p>
        </w:tc>
      </w:tr>
      <w:tr w:rsidR="00E06E05" w:rsidRPr="00DC62AA" w:rsidTr="00DC62AA">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1129" w:type="dxa"/>
          </w:tcPr>
          <w:p w:rsidR="00E06E05" w:rsidRPr="00DC62AA" w:rsidRDefault="00E06E05" w:rsidP="00E06E05">
            <w:pPr>
              <w:pStyle w:val="Brdtekst"/>
              <w:ind w:left="0"/>
              <w:rPr>
                <w:sz w:val="18"/>
                <w:szCs w:val="18"/>
              </w:rPr>
            </w:pPr>
            <w:r w:rsidRPr="00DC62AA">
              <w:rPr>
                <w:sz w:val="18"/>
                <w:szCs w:val="18"/>
              </w:rPr>
              <w:t xml:space="preserve">Danmarks Akkrediteringsinstitution </w:t>
            </w:r>
          </w:p>
        </w:tc>
        <w:tc>
          <w:tcPr>
            <w:tcW w:w="2268" w:type="dxa"/>
          </w:tcPr>
          <w:p w:rsidR="00E06E05" w:rsidRPr="00DC62AA" w:rsidRDefault="00E06E05" w:rsidP="00E06E05">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 xml:space="preserve">Studentercentreret læring i et dansk og europæisk perspektiv </w:t>
            </w:r>
          </w:p>
          <w:p w:rsidR="00E06E05" w:rsidRPr="00DC62AA" w:rsidRDefault="00E06E05" w:rsidP="00E06E05">
            <w:pPr>
              <w:pStyle w:val="Brdtekst"/>
              <w:ind w:left="0"/>
              <w:cnfStyle w:val="000000100000" w:firstRow="0" w:lastRow="0" w:firstColumn="0" w:lastColumn="0" w:oddVBand="0" w:evenVBand="0" w:oddHBand="1" w:evenHBand="0" w:firstRowFirstColumn="0" w:firstRowLastColumn="0" w:lastRowFirstColumn="0" w:lastRowLastColumn="0"/>
              <w:rPr>
                <w:i/>
                <w:sz w:val="18"/>
                <w:szCs w:val="18"/>
              </w:rPr>
            </w:pPr>
            <w:r w:rsidRPr="00DC62AA">
              <w:rPr>
                <w:i/>
                <w:sz w:val="18"/>
                <w:szCs w:val="18"/>
              </w:rPr>
              <w:t xml:space="preserve">(evt. med udgangspunkt i Case 5 </w:t>
            </w:r>
            <w:proofErr w:type="spellStart"/>
            <w:r w:rsidRPr="00DC62AA">
              <w:rPr>
                <w:i/>
                <w:sz w:val="18"/>
                <w:szCs w:val="18"/>
              </w:rPr>
              <w:t>Malmö</w:t>
            </w:r>
            <w:proofErr w:type="spellEnd"/>
            <w:r w:rsidRPr="00DC62AA">
              <w:rPr>
                <w:i/>
                <w:sz w:val="18"/>
                <w:szCs w:val="18"/>
              </w:rPr>
              <w:t xml:space="preserve"> </w:t>
            </w:r>
            <w:proofErr w:type="spellStart"/>
            <w:r w:rsidRPr="00DC62AA">
              <w:rPr>
                <w:i/>
                <w:sz w:val="18"/>
                <w:szCs w:val="18"/>
              </w:rPr>
              <w:t>högskola</w:t>
            </w:r>
            <w:proofErr w:type="spellEnd"/>
            <w:r w:rsidRPr="00DC62AA">
              <w:rPr>
                <w:i/>
                <w:sz w:val="18"/>
                <w:szCs w:val="18"/>
              </w:rPr>
              <w:t>)</w:t>
            </w:r>
          </w:p>
        </w:tc>
        <w:tc>
          <w:tcPr>
            <w:tcW w:w="851" w:type="dxa"/>
          </w:tcPr>
          <w:p w:rsidR="00E06E05" w:rsidRPr="00DC62AA" w:rsidRDefault="00E06E05" w:rsidP="00E06E05">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06/12-2018</w:t>
            </w:r>
          </w:p>
        </w:tc>
        <w:tc>
          <w:tcPr>
            <w:tcW w:w="3273" w:type="dxa"/>
          </w:tcPr>
          <w:p w:rsidR="00E06E05" w:rsidRPr="00DC62AA" w:rsidRDefault="00E06E05" w:rsidP="00E06E05">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 xml:space="preserve">5 forskellige cases og eksempler på ”studentercentreret læring”. Case 5 fokuserer specifikt på ”frafald skal være et aktivt fravalg” </w:t>
            </w:r>
          </w:p>
          <w:p w:rsidR="00E06E05" w:rsidRPr="00DC62AA" w:rsidRDefault="00E06E05" w:rsidP="00E06E05">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r w:rsidRPr="00DC62AA">
              <w:rPr>
                <w:sz w:val="18"/>
                <w:szCs w:val="18"/>
              </w:rPr>
              <w:t>Af de 5 cases udspringer fem forskellige temaer om studentercentreret læring i praksis.</w:t>
            </w:r>
          </w:p>
        </w:tc>
        <w:tc>
          <w:tcPr>
            <w:tcW w:w="1881" w:type="dxa"/>
          </w:tcPr>
          <w:p w:rsidR="00E06E05" w:rsidRPr="00DC62AA" w:rsidRDefault="00F12C69" w:rsidP="00E06E05">
            <w:pPr>
              <w:pStyle w:val="Brdtekst"/>
              <w:ind w:left="0"/>
              <w:cnfStyle w:val="000000100000" w:firstRow="0" w:lastRow="0" w:firstColumn="0" w:lastColumn="0" w:oddVBand="0" w:evenVBand="0" w:oddHBand="1" w:evenHBand="0" w:firstRowFirstColumn="0" w:firstRowLastColumn="0" w:lastRowFirstColumn="0" w:lastRowLastColumn="0"/>
              <w:rPr>
                <w:sz w:val="18"/>
                <w:szCs w:val="18"/>
              </w:rPr>
            </w:pPr>
            <w:hyperlink r:id="rId28" w:history="1">
              <w:r w:rsidR="00E06E05" w:rsidRPr="00DC62AA">
                <w:rPr>
                  <w:rStyle w:val="Hyperlink"/>
                  <w:sz w:val="18"/>
                  <w:szCs w:val="18"/>
                </w:rPr>
                <w:t>https://akkr.dk/nyheder/2017/ny-rapport-studentercentreret-laering-i-et-dansk-og-europaeisk-perspektiv/</w:t>
              </w:r>
            </w:hyperlink>
          </w:p>
        </w:tc>
      </w:tr>
    </w:tbl>
    <w:p w:rsidR="006332F2" w:rsidRPr="00DC62AA" w:rsidRDefault="006332F2" w:rsidP="006332F2">
      <w:pPr>
        <w:pStyle w:val="Brdtekst"/>
        <w:rPr>
          <w:b/>
          <w:sz w:val="18"/>
          <w:szCs w:val="18"/>
        </w:rPr>
      </w:pPr>
    </w:p>
    <w:p w:rsidR="006332F2" w:rsidRDefault="006332F2" w:rsidP="006332F2">
      <w:pPr>
        <w:pStyle w:val="Brdtekst"/>
        <w:rPr>
          <w:b/>
        </w:rPr>
      </w:pPr>
    </w:p>
    <w:p w:rsidR="006332F2" w:rsidRPr="00521433" w:rsidRDefault="006332F2" w:rsidP="006332F2">
      <w:pPr>
        <w:pStyle w:val="Brdtekst"/>
        <w:rPr>
          <w:b/>
        </w:rPr>
      </w:pPr>
    </w:p>
    <w:p w:rsidR="006332F2" w:rsidRPr="00955F3C" w:rsidRDefault="006332F2">
      <w:pPr>
        <w:rPr>
          <w:color w:val="002060"/>
        </w:rPr>
      </w:pPr>
    </w:p>
    <w:p w:rsidR="00C177CD" w:rsidRPr="00955F3C" w:rsidRDefault="00C177CD">
      <w:pPr>
        <w:rPr>
          <w:color w:val="002060"/>
        </w:rPr>
      </w:pPr>
    </w:p>
    <w:p w:rsidR="00807A5A" w:rsidRPr="00807A5A" w:rsidRDefault="00807A5A" w:rsidP="00807A5A">
      <w:pPr>
        <w:spacing w:line="240" w:lineRule="auto"/>
        <w:rPr>
          <w:lang w:val="pt-BR"/>
        </w:rPr>
      </w:pPr>
    </w:p>
    <w:sectPr w:rsidR="00807A5A" w:rsidRPr="00807A5A" w:rsidSect="00385EB7">
      <w:headerReference w:type="default" r:id="rId29"/>
      <w:footerReference w:type="even" r:id="rId30"/>
      <w:footerReference w:type="default" r:id="rId31"/>
      <w:headerReference w:type="first" r:id="rId32"/>
      <w:footerReference w:type="first" r:id="rId33"/>
      <w:pgSz w:w="11906" w:h="16838"/>
      <w:pgMar w:top="1530" w:right="1247" w:bottom="1701" w:left="124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2F2" w:rsidRDefault="006332F2">
      <w:r>
        <w:separator/>
      </w:r>
    </w:p>
    <w:p w:rsidR="006332F2" w:rsidRDefault="006332F2"/>
  </w:endnote>
  <w:endnote w:type="continuationSeparator" w:id="0">
    <w:p w:rsidR="006332F2" w:rsidRDefault="006332F2">
      <w:r>
        <w:continuationSeparator/>
      </w:r>
    </w:p>
    <w:p w:rsidR="006332F2" w:rsidRDefault="00633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ource Sans Pro Semibold">
    <w:altName w:val="Source Sans Pro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FC39BF" w:rsidRDefault="00FC39BF" w:rsidP="00FC39BF">
    <w:pPr>
      <w:pStyle w:val="Sidefod"/>
      <w:ind w:right="360"/>
    </w:pPr>
  </w:p>
  <w:p w:rsidR="00E24AA6" w:rsidRDefault="00E24A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BF" w:rsidRDefault="00FC39BF" w:rsidP="00163013">
    <w:pPr>
      <w:pStyle w:val="Sidefod"/>
      <w:framePr w:wrap="around" w:vAnchor="text" w:hAnchor="margin" w:xAlign="right" w:y="1"/>
      <w:jc w:val="center"/>
      <w:rPr>
        <w:rStyle w:val="Sidetal"/>
      </w:rPr>
    </w:pPr>
    <w:r>
      <w:rPr>
        <w:rStyle w:val="Sidetal"/>
      </w:rPr>
      <w:fldChar w:fldCharType="begin"/>
    </w:r>
    <w:r>
      <w:rPr>
        <w:rStyle w:val="Sidetal"/>
      </w:rPr>
      <w:instrText xml:space="preserve">PAGE  </w:instrText>
    </w:r>
    <w:r>
      <w:rPr>
        <w:rStyle w:val="Sidetal"/>
      </w:rPr>
      <w:fldChar w:fldCharType="separate"/>
    </w:r>
    <w:r w:rsidR="00F12C69">
      <w:rPr>
        <w:rStyle w:val="Sidetal"/>
        <w:noProof/>
      </w:rPr>
      <w:t>4</w:t>
    </w:r>
    <w:r>
      <w:rPr>
        <w:rStyle w:val="Sidetal"/>
      </w:rPr>
      <w:fldChar w:fldCharType="end"/>
    </w:r>
  </w:p>
  <w:p w:rsidR="00FC39BF" w:rsidRDefault="00FC39BF" w:rsidP="00FC39BF">
    <w:pPr>
      <w:pStyle w:val="Sidefod"/>
      <w:ind w:right="360"/>
    </w:pPr>
  </w:p>
  <w:p w:rsidR="00E24AA6" w:rsidRDefault="00E24A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62" w:rsidRDefault="00FD4A62" w:rsidP="00CD033E">
    <w:pPr>
      <w:pStyle w:val="Sidefod"/>
      <w:jc w:val="center"/>
    </w:pPr>
    <w:r w:rsidRPr="00FD4A62">
      <w:rPr>
        <w:sz w:val="16"/>
      </w:rPr>
      <w:fldChar w:fldCharType="begin"/>
    </w:r>
    <w:r w:rsidRPr="00FD4A62">
      <w:rPr>
        <w:sz w:val="16"/>
      </w:rPr>
      <w:instrText>PAGE   \* MERGEFORMAT</w:instrText>
    </w:r>
    <w:r w:rsidRPr="00FD4A62">
      <w:rPr>
        <w:sz w:val="16"/>
      </w:rPr>
      <w:fldChar w:fldCharType="separate"/>
    </w:r>
    <w:r w:rsidR="00F12C69">
      <w:rPr>
        <w:noProof/>
        <w:sz w:val="16"/>
      </w:rPr>
      <w:t>1</w:t>
    </w:r>
    <w:r w:rsidRPr="00FD4A6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2F2" w:rsidRDefault="006332F2">
      <w:r>
        <w:separator/>
      </w:r>
    </w:p>
    <w:p w:rsidR="006332F2" w:rsidRDefault="006332F2"/>
  </w:footnote>
  <w:footnote w:type="continuationSeparator" w:id="0">
    <w:p w:rsidR="006332F2" w:rsidRDefault="006332F2">
      <w:r>
        <w:continuationSeparator/>
      </w:r>
    </w:p>
    <w:p w:rsidR="006332F2" w:rsidRDefault="006332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13" w:rsidRPr="00163013" w:rsidRDefault="00163013" w:rsidP="00163013">
    <w:pPr>
      <w:pStyle w:val="Sidehoved"/>
      <w:jc w:val="center"/>
      <w:rPr>
        <w:sz w:val="20"/>
        <w:szCs w:val="20"/>
      </w:rPr>
    </w:pPr>
    <w:r w:rsidRPr="00163013">
      <w:rPr>
        <w:sz w:val="20"/>
        <w:szCs w:val="20"/>
      </w:rPr>
      <w:t>TITEL</w:t>
    </w:r>
  </w:p>
  <w:p w:rsidR="00163013" w:rsidRDefault="001630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62" w:rsidRDefault="00FD4A62" w:rsidP="00FD4A62">
    <w:pPr>
      <w:pStyle w:val="Sidehoved"/>
      <w:jc w:val="center"/>
    </w:pPr>
    <w:r>
      <w:rPr>
        <w:noProof/>
      </w:rPr>
      <w:drawing>
        <wp:inline distT="0" distB="0" distL="0" distR="0" wp14:anchorId="407A643B" wp14:editId="407A643C">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F2"/>
    <w:rsid w:val="00060002"/>
    <w:rsid w:val="00061F7C"/>
    <w:rsid w:val="00080C9F"/>
    <w:rsid w:val="000F523C"/>
    <w:rsid w:val="001214F8"/>
    <w:rsid w:val="00121B99"/>
    <w:rsid w:val="00163013"/>
    <w:rsid w:val="001E2502"/>
    <w:rsid w:val="0022413C"/>
    <w:rsid w:val="002307F7"/>
    <w:rsid w:val="00237028"/>
    <w:rsid w:val="002B70C7"/>
    <w:rsid w:val="002D2433"/>
    <w:rsid w:val="002F5C99"/>
    <w:rsid w:val="00306E49"/>
    <w:rsid w:val="00351373"/>
    <w:rsid w:val="00385EB7"/>
    <w:rsid w:val="003D44B3"/>
    <w:rsid w:val="003E67FE"/>
    <w:rsid w:val="00402A44"/>
    <w:rsid w:val="0040348C"/>
    <w:rsid w:val="0042369B"/>
    <w:rsid w:val="004F7C48"/>
    <w:rsid w:val="00552EBC"/>
    <w:rsid w:val="0055567B"/>
    <w:rsid w:val="0056006A"/>
    <w:rsid w:val="005714D5"/>
    <w:rsid w:val="005D6F38"/>
    <w:rsid w:val="005D768A"/>
    <w:rsid w:val="005E6501"/>
    <w:rsid w:val="005F68B7"/>
    <w:rsid w:val="006332F2"/>
    <w:rsid w:val="006E040F"/>
    <w:rsid w:val="00763F74"/>
    <w:rsid w:val="007A16F2"/>
    <w:rsid w:val="00807A5A"/>
    <w:rsid w:val="00834602"/>
    <w:rsid w:val="008525CF"/>
    <w:rsid w:val="00861F88"/>
    <w:rsid w:val="008B7879"/>
    <w:rsid w:val="00906C31"/>
    <w:rsid w:val="00913864"/>
    <w:rsid w:val="00927076"/>
    <w:rsid w:val="00955F3C"/>
    <w:rsid w:val="00992646"/>
    <w:rsid w:val="009B4AC7"/>
    <w:rsid w:val="009D1939"/>
    <w:rsid w:val="00A2276C"/>
    <w:rsid w:val="00A51035"/>
    <w:rsid w:val="00A567B7"/>
    <w:rsid w:val="00A7426A"/>
    <w:rsid w:val="00A912BB"/>
    <w:rsid w:val="00AA319B"/>
    <w:rsid w:val="00AC66DC"/>
    <w:rsid w:val="00B154A2"/>
    <w:rsid w:val="00BC2F35"/>
    <w:rsid w:val="00BC51F9"/>
    <w:rsid w:val="00C177CD"/>
    <w:rsid w:val="00C70AD4"/>
    <w:rsid w:val="00C9056C"/>
    <w:rsid w:val="00CA171B"/>
    <w:rsid w:val="00CD033E"/>
    <w:rsid w:val="00D01BFA"/>
    <w:rsid w:val="00D1361C"/>
    <w:rsid w:val="00D20316"/>
    <w:rsid w:val="00D21A64"/>
    <w:rsid w:val="00D353ED"/>
    <w:rsid w:val="00D62AA0"/>
    <w:rsid w:val="00DA03EB"/>
    <w:rsid w:val="00DA36A2"/>
    <w:rsid w:val="00DC62AA"/>
    <w:rsid w:val="00E06E05"/>
    <w:rsid w:val="00E24AA6"/>
    <w:rsid w:val="00E35EC0"/>
    <w:rsid w:val="00EB2B26"/>
    <w:rsid w:val="00ED23C5"/>
    <w:rsid w:val="00EF01CF"/>
    <w:rsid w:val="00EF2347"/>
    <w:rsid w:val="00F12451"/>
    <w:rsid w:val="00F12C69"/>
    <w:rsid w:val="00F35960"/>
    <w:rsid w:val="00F43CE4"/>
    <w:rsid w:val="00F473D9"/>
    <w:rsid w:val="00F84F1A"/>
    <w:rsid w:val="00FC39BF"/>
    <w:rsid w:val="00FD2C89"/>
    <w:rsid w:val="00FD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
    </o:shapedefaults>
    <o:shapelayout v:ext="edit">
      <o:idmap v:ext="edit" data="1"/>
    </o:shapelayout>
  </w:shapeDefaults>
  <w:decimalSymbol w:val=","/>
  <w:listSeparator w:val=";"/>
  <w15:docId w15:val="{D539ADF8-30C6-4532-A81A-0656F745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47"/>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paragraph" w:styleId="Brdtekst">
    <w:name w:val="Body Text"/>
    <w:link w:val="BrdtekstTegn"/>
    <w:unhideWhenUsed/>
    <w:qFormat/>
    <w:rsid w:val="006332F2"/>
    <w:pPr>
      <w:tabs>
        <w:tab w:val="left" w:pos="1077"/>
        <w:tab w:val="left" w:pos="1361"/>
        <w:tab w:val="left" w:pos="1644"/>
        <w:tab w:val="left" w:pos="1928"/>
      </w:tabs>
      <w:spacing w:after="180" w:line="280" w:lineRule="atLeast"/>
      <w:ind w:left="794"/>
      <w:jc w:val="both"/>
    </w:pPr>
    <w:rPr>
      <w:rFonts w:ascii="Calibri" w:eastAsiaTheme="minorHAnsi" w:hAnsi="Calibri" w:cs="Calibri"/>
      <w:kern w:val="20"/>
      <w:sz w:val="22"/>
      <w:szCs w:val="22"/>
      <w:lang w:eastAsia="en-US"/>
    </w:rPr>
  </w:style>
  <w:style w:type="character" w:customStyle="1" w:styleId="BrdtekstTegn">
    <w:name w:val="Brødtekst Tegn"/>
    <w:basedOn w:val="Standardskrifttypeiafsnit"/>
    <w:link w:val="Brdtekst"/>
    <w:rsid w:val="006332F2"/>
    <w:rPr>
      <w:rFonts w:ascii="Calibri" w:eastAsiaTheme="minorHAnsi" w:hAnsi="Calibri" w:cs="Calibri"/>
      <w:kern w:val="20"/>
      <w:sz w:val="22"/>
      <w:szCs w:val="22"/>
      <w:lang w:eastAsia="en-US"/>
    </w:rPr>
  </w:style>
  <w:style w:type="paragraph" w:customStyle="1" w:styleId="Tabelfed">
    <w:name w:val="Tabel fed"/>
    <w:basedOn w:val="Normal"/>
    <w:link w:val="TabelfedChar"/>
    <w:uiPriority w:val="11"/>
    <w:qFormat/>
    <w:rsid w:val="006332F2"/>
    <w:pPr>
      <w:keepNext/>
      <w:tabs>
        <w:tab w:val="left" w:pos="340"/>
        <w:tab w:val="left" w:pos="624"/>
        <w:tab w:val="left" w:pos="907"/>
        <w:tab w:val="left" w:pos="1191"/>
      </w:tabs>
      <w:spacing w:line="240" w:lineRule="auto"/>
      <w:ind w:left="57" w:right="57"/>
    </w:pPr>
    <w:rPr>
      <w:rFonts w:ascii="Calibri" w:eastAsiaTheme="minorHAnsi" w:hAnsi="Calibri" w:cs="Calibri"/>
      <w:b/>
      <w:color w:val="auto"/>
      <w:spacing w:val="0"/>
      <w:kern w:val="20"/>
      <w:szCs w:val="22"/>
      <w:lang w:eastAsia="en-US"/>
    </w:rPr>
  </w:style>
  <w:style w:type="character" w:customStyle="1" w:styleId="TabelfedChar">
    <w:name w:val="Tabel fed Char"/>
    <w:basedOn w:val="Standardskrifttypeiafsnit"/>
    <w:link w:val="Tabelfed"/>
    <w:uiPriority w:val="11"/>
    <w:rsid w:val="006332F2"/>
    <w:rPr>
      <w:rFonts w:ascii="Calibri" w:eastAsiaTheme="minorHAnsi" w:hAnsi="Calibri" w:cs="Calibri"/>
      <w:b/>
      <w:kern w:val="20"/>
      <w:sz w:val="18"/>
      <w:szCs w:val="22"/>
      <w:lang w:eastAsia="en-US"/>
    </w:rPr>
  </w:style>
  <w:style w:type="table" w:styleId="Gittertabel4-farve2">
    <w:name w:val="Grid Table 4 Accent 2"/>
    <w:basedOn w:val="Tabel-Normal"/>
    <w:uiPriority w:val="49"/>
    <w:rsid w:val="006332F2"/>
    <w:rPr>
      <w:rFonts w:ascii="Calibri" w:eastAsiaTheme="minorHAnsi" w:hAnsi="Calibri" w:cstheme="minorBidi"/>
      <w:sz w:val="22"/>
      <w:szCs w:val="22"/>
      <w:lang w:eastAsia="en-US"/>
    </w:rPr>
    <w:tblPr>
      <w:tblStyleRowBandSize w:val="1"/>
      <w:tblStyleColBandSize w:val="1"/>
      <w:tblBorders>
        <w:top w:val="single" w:sz="4" w:space="0" w:color="C9C7D5" w:themeColor="accent2" w:themeTint="99"/>
        <w:left w:val="single" w:sz="4" w:space="0" w:color="C9C7D5" w:themeColor="accent2" w:themeTint="99"/>
        <w:bottom w:val="single" w:sz="4" w:space="0" w:color="C9C7D5" w:themeColor="accent2" w:themeTint="99"/>
        <w:right w:val="single" w:sz="4" w:space="0" w:color="C9C7D5" w:themeColor="accent2" w:themeTint="99"/>
        <w:insideH w:val="single" w:sz="4" w:space="0" w:color="C9C7D5" w:themeColor="accent2" w:themeTint="99"/>
        <w:insideV w:val="single" w:sz="4" w:space="0" w:color="C9C7D5" w:themeColor="accent2" w:themeTint="99"/>
      </w:tblBorders>
    </w:tblPr>
    <w:tblStylePr w:type="firstRow">
      <w:rPr>
        <w:b/>
        <w:bCs/>
        <w:color w:val="FFFFFF" w:themeColor="background1"/>
      </w:rPr>
      <w:tblPr/>
      <w:tcPr>
        <w:tcBorders>
          <w:top w:val="single" w:sz="4" w:space="0" w:color="A6A3BA" w:themeColor="accent2"/>
          <w:left w:val="single" w:sz="4" w:space="0" w:color="A6A3BA" w:themeColor="accent2"/>
          <w:bottom w:val="single" w:sz="4" w:space="0" w:color="A6A3BA" w:themeColor="accent2"/>
          <w:right w:val="single" w:sz="4" w:space="0" w:color="A6A3BA" w:themeColor="accent2"/>
          <w:insideH w:val="nil"/>
          <w:insideV w:val="nil"/>
        </w:tcBorders>
        <w:shd w:val="clear" w:color="auto" w:fill="A6A3BA" w:themeFill="accent2"/>
      </w:tcPr>
    </w:tblStylePr>
    <w:tblStylePr w:type="lastRow">
      <w:rPr>
        <w:b/>
        <w:bCs/>
      </w:rPr>
      <w:tblPr/>
      <w:tcPr>
        <w:tcBorders>
          <w:top w:val="double" w:sz="4" w:space="0" w:color="A6A3BA" w:themeColor="accent2"/>
        </w:tcBorders>
      </w:tcPr>
    </w:tblStylePr>
    <w:tblStylePr w:type="firstCol">
      <w:rPr>
        <w:b/>
        <w:bCs/>
      </w:rPr>
    </w:tblStylePr>
    <w:tblStylePr w:type="lastCol">
      <w:rPr>
        <w:b/>
        <w:bCs/>
      </w:rPr>
    </w:tblStylePr>
    <w:tblStylePr w:type="band1Vert">
      <w:tblPr/>
      <w:tcPr>
        <w:shd w:val="clear" w:color="auto" w:fill="EDECF1" w:themeFill="accent2" w:themeFillTint="33"/>
      </w:tcPr>
    </w:tblStylePr>
    <w:tblStylePr w:type="band1Horz">
      <w:tblPr/>
      <w:tcPr>
        <w:shd w:val="clear" w:color="auto" w:fill="EDECF1" w:themeFill="accent2" w:themeFillTint="33"/>
      </w:tcPr>
    </w:tblStylePr>
  </w:style>
  <w:style w:type="character" w:styleId="BesgtLink">
    <w:name w:val="FollowedHyperlink"/>
    <w:basedOn w:val="Standardskrifttypeiafsnit"/>
    <w:semiHidden/>
    <w:unhideWhenUsed/>
    <w:rsid w:val="00DC62AA"/>
    <w:rPr>
      <w:color w:val="DEDCF2" w:themeColor="followedHyperlink"/>
      <w:u w:val="single"/>
    </w:rPr>
  </w:style>
  <w:style w:type="paragraph" w:customStyle="1" w:styleId="Default">
    <w:name w:val="Default"/>
    <w:rsid w:val="00D20316"/>
    <w:pPr>
      <w:autoSpaceDE w:val="0"/>
      <w:autoSpaceDN w:val="0"/>
      <w:adjustRightInd w:val="0"/>
    </w:pPr>
    <w:rPr>
      <w:rFonts w:ascii="Source Sans Pro Semibold" w:hAnsi="Source Sans Pro Semibold" w:cs="Source Sans Pro Semi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9070">
      <w:bodyDiv w:val="1"/>
      <w:marLeft w:val="0"/>
      <w:marRight w:val="0"/>
      <w:marTop w:val="0"/>
      <w:marBottom w:val="0"/>
      <w:divBdr>
        <w:top w:val="none" w:sz="0" w:space="0" w:color="auto"/>
        <w:left w:val="none" w:sz="0" w:space="0" w:color="auto"/>
        <w:bottom w:val="none" w:sz="0" w:space="0" w:color="auto"/>
        <w:right w:val="none" w:sz="0" w:space="0" w:color="auto"/>
      </w:divBdr>
      <w:divsChild>
        <w:div w:id="551038246">
          <w:marLeft w:val="0"/>
          <w:marRight w:val="0"/>
          <w:marTop w:val="0"/>
          <w:marBottom w:val="0"/>
          <w:divBdr>
            <w:top w:val="none" w:sz="0" w:space="0" w:color="auto"/>
            <w:left w:val="none" w:sz="0" w:space="0" w:color="auto"/>
            <w:bottom w:val="none" w:sz="0" w:space="0" w:color="auto"/>
            <w:right w:val="none" w:sz="0" w:space="0" w:color="auto"/>
          </w:divBdr>
          <w:divsChild>
            <w:div w:id="750204115">
              <w:marLeft w:val="0"/>
              <w:marRight w:val="0"/>
              <w:marTop w:val="0"/>
              <w:marBottom w:val="0"/>
              <w:divBdr>
                <w:top w:val="none" w:sz="0" w:space="0" w:color="auto"/>
                <w:left w:val="none" w:sz="0" w:space="0" w:color="auto"/>
                <w:bottom w:val="none" w:sz="0" w:space="0" w:color="auto"/>
                <w:right w:val="none" w:sz="0" w:space="0" w:color="auto"/>
              </w:divBdr>
              <w:divsChild>
                <w:div w:id="1509252330">
                  <w:marLeft w:val="0"/>
                  <w:marRight w:val="0"/>
                  <w:marTop w:val="0"/>
                  <w:marBottom w:val="0"/>
                  <w:divBdr>
                    <w:top w:val="none" w:sz="0" w:space="0" w:color="auto"/>
                    <w:left w:val="none" w:sz="0" w:space="0" w:color="auto"/>
                    <w:bottom w:val="none" w:sz="0" w:space="0" w:color="auto"/>
                    <w:right w:val="none" w:sz="0" w:space="0" w:color="auto"/>
                  </w:divBdr>
                  <w:divsChild>
                    <w:div w:id="757138748">
                      <w:marLeft w:val="0"/>
                      <w:marRight w:val="0"/>
                      <w:marTop w:val="300"/>
                      <w:marBottom w:val="300"/>
                      <w:divBdr>
                        <w:top w:val="none" w:sz="0" w:space="0" w:color="auto"/>
                        <w:left w:val="none" w:sz="0" w:space="0" w:color="auto"/>
                        <w:bottom w:val="none" w:sz="0" w:space="0" w:color="auto"/>
                        <w:right w:val="none" w:sz="0" w:space="0" w:color="auto"/>
                      </w:divBdr>
                      <w:divsChild>
                        <w:div w:id="1892304518">
                          <w:marLeft w:val="0"/>
                          <w:marRight w:val="0"/>
                          <w:marTop w:val="0"/>
                          <w:marBottom w:val="0"/>
                          <w:divBdr>
                            <w:top w:val="none" w:sz="0" w:space="0" w:color="auto"/>
                            <w:left w:val="none" w:sz="0" w:space="0" w:color="auto"/>
                            <w:bottom w:val="none" w:sz="0" w:space="0" w:color="auto"/>
                            <w:right w:val="none" w:sz="0" w:space="0" w:color="auto"/>
                          </w:divBdr>
                          <w:divsChild>
                            <w:div w:id="1659532916">
                              <w:marLeft w:val="0"/>
                              <w:marRight w:val="0"/>
                              <w:marTop w:val="0"/>
                              <w:marBottom w:val="0"/>
                              <w:divBdr>
                                <w:top w:val="single" w:sz="48" w:space="15" w:color="413283"/>
                                <w:left w:val="none" w:sz="0" w:space="0" w:color="auto"/>
                                <w:bottom w:val="none" w:sz="0" w:space="0" w:color="auto"/>
                                <w:right w:val="none" w:sz="0" w:space="0" w:color="auto"/>
                              </w:divBdr>
                            </w:div>
                          </w:divsChild>
                        </w:div>
                      </w:divsChild>
                    </w:div>
                  </w:divsChild>
                </w:div>
              </w:divsChild>
            </w:div>
          </w:divsChild>
        </w:div>
      </w:divsChild>
    </w:div>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va.dk/videregaaende-uddannelse/vaere-afklaret-studievalget-vaccinerer-unge-mod-droppe-uddannelse" TargetMode="External"/><Relationship Id="rId18" Type="http://schemas.openxmlformats.org/officeDocument/2006/relationships/hyperlink" Target="https://www.eva.dk/videregaaende-uddannelse/faa-inspiration-nedbringe-frafaldet-oversigt-eva" TargetMode="External"/><Relationship Id="rId26" Type="http://schemas.openxmlformats.org/officeDocument/2006/relationships/hyperlink" Target="https://www.kora.dk/udgivelser/udgivelse/i3714/Professionsbacheloruddannelserne" TargetMode="External"/><Relationship Id="rId3" Type="http://schemas.openxmlformats.org/officeDocument/2006/relationships/customXml" Target="../customXml/item3.xml"/><Relationship Id="rId21" Type="http://schemas.openxmlformats.org/officeDocument/2006/relationships/hyperlink" Target="https://ufm.dk/publikationer/2018/frafald-og-studieskift"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va.dk/videregaaende-uddannelse/sammenhaenge-mellem-unges-begrundelser-studievalg-frafald-paa" TargetMode="External"/><Relationship Id="rId17" Type="http://schemas.openxmlformats.org/officeDocument/2006/relationships/hyperlink" Target="https://www.eva.dk/videregaaende-uddannelse/fokus-paa-studieintensitet-styrker-studerendes-udbytte" TargetMode="External"/><Relationship Id="rId25" Type="http://schemas.openxmlformats.org/officeDocument/2006/relationships/hyperlink" Target="https://www.kora.dk/udgivelser/udgivelse/i3587/Frafald-paa-professionsbacheloruddannelsern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va.dk/videregaaende-uddannelse/effekten-optagelsessamtaler-paa-laereruddannelsen" TargetMode="External"/><Relationship Id="rId20" Type="http://schemas.openxmlformats.org/officeDocument/2006/relationships/hyperlink" Target="https://www.eva.dk/videregaaende-uddannelse/lang-social-studiestart-forebygger-frafal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a.dk/videregaaende-uddannelse/alkohol-studiestarten" TargetMode="External"/><Relationship Id="rId24" Type="http://schemas.openxmlformats.org/officeDocument/2006/relationships/hyperlink" Target="https://ufm.dk/publikationer/2016/rapport-om-evaluering-af-optagelsessamtaler-pa-laereruddannelsen"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eva.dk/videregaaende-uddannelse/studerende-bliver-overraskede-uddannelse-kraever" TargetMode="External"/><Relationship Id="rId23" Type="http://schemas.openxmlformats.org/officeDocument/2006/relationships/hyperlink" Target="https://ufm.dk/publikationer/2017/registeranalyse-engelsksprogede-erhvervsakademi-og-professionsbacheloruddannelser" TargetMode="External"/><Relationship Id="rId28" Type="http://schemas.openxmlformats.org/officeDocument/2006/relationships/hyperlink" Target="https://akkr.dk/nyheder/2017/ny-rapport-studentercentreret-laering-i-et-dansk-og-europaeisk-perspektiv/" TargetMode="External"/><Relationship Id="rId10" Type="http://schemas.openxmlformats.org/officeDocument/2006/relationships/hyperlink" Target="https://www.eva.dk/videregaaende-uddannelse/tredje-nye-studerende-foeler-sig-stresset" TargetMode="External"/><Relationship Id="rId19" Type="http://schemas.openxmlformats.org/officeDocument/2006/relationships/hyperlink" Target="https://www.eva.dk/videregaaende-uddannelse/karaktergennemsnittet-er-generelt-indikator-succes-studie-arbejdsliv"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eva.dk/videregaaende-uddannelse/smaat-ogsaa-vaere-godt-nye-studerende-mindre-byer-faar-hurtigere-overblik" TargetMode="External"/><Relationship Id="rId22" Type="http://schemas.openxmlformats.org/officeDocument/2006/relationships/hyperlink" Target="https://ufm.dk/aktuelt/pressemeddelelser/2017/hver-fjerde-studerende-falder-fra" TargetMode="External"/><Relationship Id="rId27" Type="http://schemas.openxmlformats.org/officeDocument/2006/relationships/hyperlink" Target="http://findresearcher.sdu.dk/portal/da/publications/studiemiljoe-og-frafald-paa-videregaaende-uddannelser(47e14ba0-f527-4c49-81a4-28cd60b30823).html"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2" ma:contentTypeDescription="Opret et nyt dokument." ma:contentTypeScope="" ma:versionID="406042b88fc1e58a3b152e7002a70182">
  <xsd:schema xmlns:xsd="http://www.w3.org/2001/XMLSchema" xmlns:xs="http://www.w3.org/2001/XMLSchema" xmlns:p="http://schemas.microsoft.com/office/2006/metadata/properties" xmlns:ns2="bfb3083c-c57b-4611-a9bc-f653d3097a5f" targetNamespace="http://schemas.microsoft.com/office/2006/metadata/properties" ma:root="true" ma:fieldsID="89f0d00725625017c110fcd8825dd4dc" ns2:_="">
    <xsd:import namespace="bfb3083c-c57b-4611-a9bc-f653d3097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3083c-c57b-4611-a9bc-f653d30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666E-2B1D-43F7-8EA7-46AAE8900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3083c-c57b-4611-a9bc-f653d309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CB0CA-C4B5-43A5-B70A-C921A80E6082}">
  <ds:schemaRefs>
    <ds:schemaRef ds:uri="http://schemas.microsoft.com/office/2006/documentManagement/types"/>
    <ds:schemaRef ds:uri="http://schemas.openxmlformats.org/package/2006/metadata/core-properties"/>
    <ds:schemaRef ds:uri="bfb3083c-c57b-4611-a9bc-f653d3097a5f"/>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4.xml><?xml version="1.0" encoding="utf-8"?>
<ds:datastoreItem xmlns:ds="http://schemas.openxmlformats.org/officeDocument/2006/customXml" ds:itemID="{DB29DD2C-0DCE-45B7-8A2A-1CF0A594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AAU (DA)</Template>
  <TotalTime>1</TotalTime>
  <Pages>4</Pages>
  <Words>858</Words>
  <Characters>9191</Characters>
  <Application>Microsoft Office Word</Application>
  <DocSecurity>4</DocSecurity>
  <Lines>76</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10029</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Højlund Larsen</dc:creator>
  <cp:lastModifiedBy>Iben Munk Bertelsen</cp:lastModifiedBy>
  <cp:revision>2</cp:revision>
  <cp:lastPrinted>2014-02-28T13:51:00Z</cp:lastPrinted>
  <dcterms:created xsi:type="dcterms:W3CDTF">2019-10-15T08:00:00Z</dcterms:created>
  <dcterms:modified xsi:type="dcterms:W3CDTF">2019-10-15T08:00:00Z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